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rFonts w:ascii="Times New Roman"/>
          <w:sz w:val="26"/>
        </w:rPr>
      </w:pPr>
    </w:p>
    <w:p>
      <w:pPr>
        <w:pStyle w:val="BodyText"/>
        <w:spacing w:before="237"/>
        <w:rPr>
          <w:rFonts w:ascii="Times New Roman"/>
          <w:sz w:val="26"/>
        </w:rPr>
      </w:pPr>
    </w:p>
    <w:p>
      <w:pPr>
        <w:spacing w:line="297" w:lineRule="exact" w:before="0"/>
        <w:ind w:left="0" w:right="24" w:firstLine="0"/>
        <w:jc w:val="right"/>
        <w:rPr>
          <w:rFonts w:ascii="Arial"/>
          <w:sz w:val="26"/>
        </w:rPr>
      </w:pPr>
      <w:r>
        <w:rPr>
          <w:rFonts w:ascii="Arial"/>
          <w:sz w:val="26"/>
        </w:rPr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622300</wp:posOffset>
                </wp:positionH>
                <wp:positionV relativeFrom="paragraph">
                  <wp:posOffset>-530700</wp:posOffset>
                </wp:positionV>
                <wp:extent cx="1016000" cy="1110615"/>
                <wp:effectExtent l="0" t="0" r="0" b="0"/>
                <wp:wrapNone/>
                <wp:docPr id="1" name="Textbox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Textbox 1"/>
                      <wps:cNvSpPr txBox="1"/>
                      <wps:spPr>
                        <a:xfrm>
                          <a:off x="0" y="0"/>
                          <a:ext cx="1016000" cy="11106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</w:pPr>
                          </w:p>
                          <w:p>
                            <w:pPr>
                              <w:pStyle w:val="BodyText"/>
                              <w:spacing w:before="37"/>
                            </w:pPr>
                          </w:p>
                          <w:p>
                            <w:pPr>
                              <w:pStyle w:val="BodyText"/>
                              <w:ind w:left="820"/>
                            </w:pPr>
                            <w:r>
                              <w:rPr>
                                <w:spacing w:val="-2"/>
                              </w:rPr>
                              <w:t>DearDe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49pt;margin-top:-41.787460pt;width:80pt;height:87.45pt;mso-position-horizontal-relative:page;mso-position-vertical-relative:paragraph;z-index:15729152" type="#_x0000_t202" id="docshape1" filled="false" stroked="false">
                <v:textbox inset="0,0,0,0">
                  <w:txbxContent>
                    <w:p>
                      <w:pPr>
                        <w:pStyle w:val="BodyText"/>
                      </w:pPr>
                    </w:p>
                    <w:p>
                      <w:pPr>
                        <w:pStyle w:val="BodyText"/>
                        <w:spacing w:before="37"/>
                      </w:pPr>
                    </w:p>
                    <w:p>
                      <w:pPr>
                        <w:pStyle w:val="BodyText"/>
                        <w:ind w:left="820"/>
                      </w:pPr>
                      <w:r>
                        <w:rPr>
                          <w:spacing w:val="-2"/>
                        </w:rPr>
                        <w:t>DearDe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Arial"/>
          <w:sz w:val="26"/>
        </w:rPr>
        <w:drawing>
          <wp:anchor distT="0" distB="0" distL="0" distR="0" allowOverlap="1" layoutInCell="1" locked="0" behindDoc="0" simplePos="0" relativeHeight="15729664">
            <wp:simplePos x="0" y="0"/>
            <wp:positionH relativeFrom="page">
              <wp:posOffset>622300</wp:posOffset>
            </wp:positionH>
            <wp:positionV relativeFrom="paragraph">
              <wp:posOffset>-530700</wp:posOffset>
            </wp:positionV>
            <wp:extent cx="1015580" cy="1110615"/>
            <wp:effectExtent l="0" t="0" r="0" b="0"/>
            <wp:wrapNone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15580" cy="11106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color w:val="0A3157"/>
          <w:sz w:val="26"/>
        </w:rPr>
        <w:t>Andy</w:t>
      </w:r>
      <w:r>
        <w:rPr>
          <w:rFonts w:ascii="Arial"/>
          <w:color w:val="0A3157"/>
          <w:spacing w:val="-7"/>
          <w:sz w:val="26"/>
        </w:rPr>
        <w:t> </w:t>
      </w:r>
      <w:r>
        <w:rPr>
          <w:rFonts w:ascii="Arial"/>
          <w:color w:val="0A3157"/>
          <w:spacing w:val="-2"/>
          <w:sz w:val="26"/>
        </w:rPr>
        <w:t>Burton</w:t>
      </w:r>
    </w:p>
    <w:p>
      <w:pPr>
        <w:pStyle w:val="Title"/>
      </w:pPr>
      <w:r>
        <w:rPr/>
        <w:t>County</w:t>
      </w:r>
      <w:r>
        <w:rPr>
          <w:spacing w:val="-18"/>
        </w:rPr>
        <w:t> </w:t>
      </w:r>
      <w:r>
        <w:rPr/>
        <w:t>Councillor</w:t>
      </w:r>
      <w:r>
        <w:rPr>
          <w:spacing w:val="-18"/>
        </w:rPr>
        <w:t> </w:t>
      </w:r>
      <w:r>
        <w:rPr/>
        <w:t>for Hinchley</w:t>
      </w:r>
      <w:r>
        <w:rPr>
          <w:spacing w:val="-7"/>
        </w:rPr>
        <w:t> </w:t>
      </w:r>
      <w:r>
        <w:rPr/>
        <w:t>Wood,</w:t>
      </w:r>
      <w:r>
        <w:rPr>
          <w:spacing w:val="-5"/>
        </w:rPr>
        <w:t> </w:t>
      </w:r>
      <w:r>
        <w:rPr/>
        <w:t>Claygate</w:t>
      </w:r>
      <w:r>
        <w:rPr>
          <w:spacing w:val="-4"/>
        </w:rPr>
        <w:t> </w:t>
      </w:r>
      <w:r>
        <w:rPr/>
        <w:t>&amp;</w:t>
      </w:r>
      <w:r>
        <w:rPr>
          <w:spacing w:val="-6"/>
        </w:rPr>
        <w:t> </w:t>
      </w:r>
      <w:r>
        <w:rPr>
          <w:spacing w:val="-2"/>
        </w:rPr>
        <w:t>Oxshott</w:t>
      </w:r>
    </w:p>
    <w:p>
      <w:pPr>
        <w:pStyle w:val="BodyText"/>
        <w:spacing w:before="234"/>
        <w:rPr>
          <w:rFonts w:ascii="Arial"/>
        </w:rPr>
      </w:pPr>
    </w:p>
    <w:p>
      <w:pPr>
        <w:pStyle w:val="Heading1"/>
        <w:ind w:right="685"/>
      </w:pPr>
      <w:r>
        <w:rPr/>
        <w:t>SCC</w:t>
      </w:r>
      <w:r>
        <w:rPr>
          <w:spacing w:val="-5"/>
        </w:rPr>
        <w:t> </w:t>
      </w:r>
      <w:r>
        <w:rPr/>
        <w:t>Report</w:t>
      </w:r>
      <w:r>
        <w:rPr>
          <w:spacing w:val="-4"/>
        </w:rPr>
        <w:t> </w:t>
      </w:r>
      <w:r>
        <w:rPr/>
        <w:t>to</w:t>
      </w:r>
      <w:r>
        <w:rPr>
          <w:spacing w:val="-5"/>
        </w:rPr>
        <w:t> </w:t>
      </w:r>
      <w:r>
        <w:rPr/>
        <w:t>Claygate</w:t>
      </w:r>
      <w:r>
        <w:rPr>
          <w:spacing w:val="-4"/>
        </w:rPr>
        <w:t> </w:t>
      </w:r>
      <w:r>
        <w:rPr/>
        <w:t>Parish</w:t>
      </w:r>
      <w:r>
        <w:rPr>
          <w:spacing w:val="-4"/>
        </w:rPr>
        <w:t> </w:t>
      </w:r>
      <w:r>
        <w:rPr/>
        <w:t>Council,</w:t>
      </w:r>
      <w:r>
        <w:rPr>
          <w:spacing w:val="-5"/>
        </w:rPr>
        <w:t> </w:t>
      </w:r>
      <w:r>
        <w:rPr/>
        <w:t>Environment,</w:t>
      </w:r>
      <w:r>
        <w:rPr>
          <w:spacing w:val="-5"/>
        </w:rPr>
        <w:t> </w:t>
      </w:r>
      <w:r>
        <w:rPr/>
        <w:t>Highways</w:t>
      </w:r>
      <w:r>
        <w:rPr>
          <w:spacing w:val="-5"/>
        </w:rPr>
        <w:t> </w:t>
      </w:r>
      <w:r>
        <w:rPr/>
        <w:t>&amp;</w:t>
      </w:r>
      <w:r>
        <w:rPr>
          <w:spacing w:val="-4"/>
        </w:rPr>
        <w:t> </w:t>
      </w:r>
      <w:r>
        <w:rPr/>
        <w:t>Transport Sub-Committee, October 23</w:t>
      </w:r>
      <w:r>
        <w:rPr>
          <w:position w:val="6"/>
          <w:sz w:val="16"/>
        </w:rPr>
        <w:t>rd</w:t>
      </w:r>
      <w:r>
        <w:rPr/>
        <w:t>; 8:30pm</w:t>
      </w:r>
    </w:p>
    <w:p>
      <w:pPr>
        <w:pStyle w:val="BodyText"/>
        <w:spacing w:before="1"/>
        <w:rPr>
          <w:b/>
        </w:rPr>
      </w:pPr>
    </w:p>
    <w:p>
      <w:pPr>
        <w:pStyle w:val="BodyText"/>
        <w:ind w:left="950" w:right="685"/>
      </w:pPr>
      <w:r>
        <w:rPr>
          <w:b/>
        </w:rPr>
        <w:t>Overall</w:t>
      </w:r>
      <w:r>
        <w:rPr>
          <w:b/>
          <w:spacing w:val="-3"/>
        </w:rPr>
        <w:t> </w:t>
      </w:r>
      <w:r>
        <w:rPr>
          <w:b/>
        </w:rPr>
        <w:t>Funding</w:t>
      </w:r>
      <w:r>
        <w:rPr>
          <w:b/>
          <w:spacing w:val="-4"/>
        </w:rPr>
        <w:t> </w:t>
      </w:r>
      <w:r>
        <w:rPr>
          <w:b/>
        </w:rPr>
        <w:t>Situation</w:t>
      </w:r>
      <w:r>
        <w:rPr>
          <w:b/>
          <w:spacing w:val="-3"/>
        </w:rPr>
        <w:t> </w:t>
      </w:r>
      <w:r>
        <w:rPr/>
        <w:t>–</w:t>
      </w:r>
      <w:r>
        <w:rPr>
          <w:spacing w:val="-4"/>
        </w:rPr>
        <w:t> </w:t>
      </w:r>
      <w:r>
        <w:rPr/>
        <w:t>councillors</w:t>
      </w:r>
      <w:r>
        <w:rPr>
          <w:spacing w:val="-2"/>
        </w:rPr>
        <w:t> </w:t>
      </w:r>
      <w:r>
        <w:rPr/>
        <w:t>were</w:t>
      </w:r>
      <w:r>
        <w:rPr>
          <w:spacing w:val="-2"/>
        </w:rPr>
        <w:t> </w:t>
      </w:r>
      <w:r>
        <w:rPr/>
        <w:t>told</w:t>
      </w:r>
      <w:r>
        <w:rPr>
          <w:spacing w:val="-3"/>
        </w:rPr>
        <w:t> </w:t>
      </w:r>
      <w:r>
        <w:rPr/>
        <w:t>by</w:t>
      </w:r>
      <w:r>
        <w:rPr>
          <w:spacing w:val="-4"/>
        </w:rPr>
        <w:t> </w:t>
      </w:r>
      <w:r>
        <w:rPr/>
        <w:t>Cabinet</w:t>
      </w:r>
      <w:r>
        <w:rPr>
          <w:spacing w:val="-3"/>
        </w:rPr>
        <w:t> </w:t>
      </w:r>
      <w:r>
        <w:rPr/>
        <w:t>last</w:t>
      </w:r>
      <w:r>
        <w:rPr>
          <w:spacing w:val="-3"/>
        </w:rPr>
        <w:t> </w:t>
      </w:r>
      <w:r>
        <w:rPr/>
        <w:t>month</w:t>
      </w:r>
      <w:r>
        <w:rPr>
          <w:spacing w:val="-3"/>
        </w:rPr>
        <w:t> </w:t>
      </w:r>
      <w:r>
        <w:rPr/>
        <w:t>that</w:t>
      </w:r>
      <w:r>
        <w:rPr>
          <w:spacing w:val="-4"/>
        </w:rPr>
        <w:t> </w:t>
      </w:r>
      <w:r>
        <w:rPr/>
        <w:t>all councillor highways allowances had to be spent on a list of currently identified highways projects in the Horizon system.</w:t>
      </w:r>
      <w:r>
        <w:rPr>
          <w:spacing w:val="40"/>
        </w:rPr>
        <w:t> </w:t>
      </w:r>
      <w:r>
        <w:rPr/>
        <w:t>Cllr Mark Sugden had £111k (of</w:t>
      </w:r>
    </w:p>
    <w:p>
      <w:pPr>
        <w:pStyle w:val="BodyText"/>
        <w:spacing w:before="1"/>
        <w:ind w:left="950"/>
      </w:pPr>
      <w:r>
        <w:rPr/>
        <w:t>£120k)</w:t>
      </w:r>
      <w:r>
        <w:rPr>
          <w:spacing w:val="-4"/>
        </w:rPr>
        <w:t> </w:t>
      </w:r>
      <w:r>
        <w:rPr/>
        <w:t>for</w:t>
      </w:r>
      <w:r>
        <w:rPr>
          <w:spacing w:val="-1"/>
        </w:rPr>
        <w:t> </w:t>
      </w:r>
      <w:r>
        <w:rPr/>
        <w:t>2025-26</w:t>
      </w:r>
      <w:r>
        <w:rPr>
          <w:spacing w:val="-2"/>
        </w:rPr>
        <w:t> </w:t>
      </w:r>
      <w:r>
        <w:rPr/>
        <w:t>unallocated</w:t>
      </w:r>
      <w:r>
        <w:rPr>
          <w:spacing w:val="-1"/>
        </w:rPr>
        <w:t> </w:t>
      </w:r>
      <w:r>
        <w:rPr/>
        <w:t>when</w:t>
      </w:r>
      <w:r>
        <w:rPr>
          <w:spacing w:val="-2"/>
        </w:rPr>
        <w:t> </w:t>
      </w:r>
      <w:r>
        <w:rPr/>
        <w:t>I</w:t>
      </w:r>
      <w:r>
        <w:rPr>
          <w:spacing w:val="-2"/>
        </w:rPr>
        <w:t> </w:t>
      </w:r>
      <w:r>
        <w:rPr/>
        <w:t>took</w:t>
      </w:r>
      <w:r>
        <w:rPr>
          <w:spacing w:val="-2"/>
        </w:rPr>
        <w:t> </w:t>
      </w:r>
      <w:r>
        <w:rPr/>
        <w:t>over</w:t>
      </w:r>
      <w:r>
        <w:rPr>
          <w:spacing w:val="-2"/>
        </w:rPr>
        <w:t> </w:t>
      </w:r>
      <w:r>
        <w:rPr/>
        <w:t>and</w:t>
      </w:r>
      <w:r>
        <w:rPr>
          <w:spacing w:val="-1"/>
        </w:rPr>
        <w:t> </w:t>
      </w:r>
      <w:r>
        <w:rPr/>
        <w:t>I</w:t>
      </w:r>
      <w:r>
        <w:rPr>
          <w:spacing w:val="-3"/>
        </w:rPr>
        <w:t> </w:t>
      </w:r>
      <w:r>
        <w:rPr/>
        <w:t>have</w:t>
      </w:r>
      <w:r>
        <w:rPr>
          <w:spacing w:val="-1"/>
        </w:rPr>
        <w:t> </w:t>
      </w:r>
      <w:r>
        <w:rPr/>
        <w:t>since</w:t>
      </w:r>
      <w:r>
        <w:rPr>
          <w:spacing w:val="-1"/>
        </w:rPr>
        <w:t> </w:t>
      </w:r>
      <w:r>
        <w:rPr/>
        <w:t>been</w:t>
      </w:r>
      <w:r>
        <w:rPr>
          <w:spacing w:val="-2"/>
        </w:rPr>
        <w:t> given</w:t>
      </w:r>
    </w:p>
    <w:p>
      <w:pPr>
        <w:pStyle w:val="BodyText"/>
        <w:spacing w:line="281" w:lineRule="exact"/>
        <w:ind w:left="950"/>
      </w:pPr>
      <w:r>
        <w:rPr/>
        <w:t>£100k</w:t>
      </w:r>
      <w:r>
        <w:rPr>
          <w:spacing w:val="-2"/>
        </w:rPr>
        <w:t> </w:t>
      </w:r>
      <w:r>
        <w:rPr/>
        <w:t>for</w:t>
      </w:r>
      <w:r>
        <w:rPr>
          <w:spacing w:val="-1"/>
        </w:rPr>
        <w:t> </w:t>
      </w:r>
      <w:r>
        <w:rPr/>
        <w:t>2026-7.</w:t>
      </w:r>
      <w:r>
        <w:rPr>
          <w:spacing w:val="48"/>
        </w:rPr>
        <w:t> </w:t>
      </w:r>
      <w:r>
        <w:rPr/>
        <w:t>The</w:t>
      </w:r>
      <w:r>
        <w:rPr>
          <w:spacing w:val="-1"/>
        </w:rPr>
        <w:t> </w:t>
      </w:r>
      <w:r>
        <w:rPr/>
        <w:t>list</w:t>
      </w:r>
      <w:r>
        <w:rPr>
          <w:spacing w:val="-2"/>
        </w:rPr>
        <w:t> </w:t>
      </w:r>
      <w:r>
        <w:rPr/>
        <w:t>of</w:t>
      </w:r>
      <w:r>
        <w:rPr>
          <w:spacing w:val="-4"/>
        </w:rPr>
        <w:t> </w:t>
      </w:r>
      <w:r>
        <w:rPr/>
        <w:t>highways</w:t>
      </w:r>
      <w:r>
        <w:rPr>
          <w:spacing w:val="-2"/>
        </w:rPr>
        <w:t> </w:t>
      </w:r>
      <w:r>
        <w:rPr/>
        <w:t>schemes</w:t>
      </w:r>
      <w:r>
        <w:rPr>
          <w:spacing w:val="-3"/>
        </w:rPr>
        <w:t> </w:t>
      </w:r>
      <w:r>
        <w:rPr/>
        <w:t>unfortunately</w:t>
      </w:r>
      <w:r>
        <w:rPr>
          <w:spacing w:val="-4"/>
        </w:rPr>
        <w:t> </w:t>
      </w:r>
      <w:r>
        <w:rPr/>
        <w:t>contains </w:t>
      </w:r>
      <w:r>
        <w:rPr>
          <w:spacing w:val="-5"/>
          <w:u w:val="single"/>
        </w:rPr>
        <w:t>no</w:t>
      </w:r>
    </w:p>
    <w:p>
      <w:pPr>
        <w:pStyle w:val="BodyText"/>
        <w:spacing w:line="281" w:lineRule="exact"/>
        <w:ind w:left="950"/>
      </w:pPr>
      <w:r>
        <w:rPr/>
        <w:t>medium</w:t>
      </w:r>
      <w:r>
        <w:rPr>
          <w:spacing w:val="-5"/>
        </w:rPr>
        <w:t> </w:t>
      </w:r>
      <w:r>
        <w:rPr/>
        <w:t>priority</w:t>
      </w:r>
      <w:r>
        <w:rPr>
          <w:spacing w:val="-3"/>
        </w:rPr>
        <w:t> </w:t>
      </w:r>
      <w:r>
        <w:rPr/>
        <w:t>(or</w:t>
      </w:r>
      <w:r>
        <w:rPr>
          <w:spacing w:val="-3"/>
        </w:rPr>
        <w:t> </w:t>
      </w:r>
      <w:r>
        <w:rPr/>
        <w:t>higher)</w:t>
      </w:r>
      <w:r>
        <w:rPr>
          <w:spacing w:val="-2"/>
        </w:rPr>
        <w:t> </w:t>
      </w:r>
      <w:r>
        <w:rPr/>
        <w:t>projects</w:t>
      </w:r>
      <w:r>
        <w:rPr>
          <w:spacing w:val="-2"/>
        </w:rPr>
        <w:t> </w:t>
      </w:r>
      <w:r>
        <w:rPr/>
        <w:t>in</w:t>
      </w:r>
      <w:r>
        <w:rPr>
          <w:spacing w:val="-2"/>
        </w:rPr>
        <w:t> </w:t>
      </w:r>
      <w:r>
        <w:rPr/>
        <w:t>Claygate,</w:t>
      </w:r>
      <w:r>
        <w:rPr>
          <w:spacing w:val="-1"/>
        </w:rPr>
        <w:t> </w:t>
      </w:r>
      <w:r>
        <w:rPr/>
        <w:t>so</w:t>
      </w:r>
      <w:r>
        <w:rPr>
          <w:spacing w:val="-1"/>
        </w:rPr>
        <w:t> </w:t>
      </w:r>
      <w:r>
        <w:rPr/>
        <w:t>I’m</w:t>
      </w:r>
      <w:r>
        <w:rPr>
          <w:spacing w:val="-3"/>
        </w:rPr>
        <w:t> </w:t>
      </w:r>
      <w:r>
        <w:rPr/>
        <w:t>being</w:t>
      </w:r>
      <w:r>
        <w:rPr>
          <w:spacing w:val="-3"/>
        </w:rPr>
        <w:t> </w:t>
      </w:r>
      <w:r>
        <w:rPr/>
        <w:t>steered</w:t>
      </w:r>
      <w:r>
        <w:rPr>
          <w:spacing w:val="-1"/>
        </w:rPr>
        <w:t> </w:t>
      </w:r>
      <w:r>
        <w:rPr/>
        <w:t>to</w:t>
      </w:r>
      <w:r>
        <w:rPr>
          <w:spacing w:val="-1"/>
        </w:rPr>
        <w:t> </w:t>
      </w:r>
      <w:r>
        <w:rPr>
          <w:spacing w:val="-2"/>
        </w:rPr>
        <w:t>spend</w:t>
      </w:r>
    </w:p>
    <w:p>
      <w:pPr>
        <w:pStyle w:val="BodyText"/>
        <w:spacing w:before="2"/>
        <w:ind w:left="950"/>
      </w:pPr>
      <w:r>
        <w:rPr/>
        <w:t>this</w:t>
      </w:r>
      <w:r>
        <w:rPr>
          <w:spacing w:val="-2"/>
        </w:rPr>
        <w:t> </w:t>
      </w:r>
      <w:r>
        <w:rPr/>
        <w:t>money</w:t>
      </w:r>
      <w:r>
        <w:rPr>
          <w:spacing w:val="-1"/>
        </w:rPr>
        <w:t> </w:t>
      </w:r>
      <w:r>
        <w:rPr/>
        <w:t>entirely</w:t>
      </w:r>
      <w:r>
        <w:rPr>
          <w:spacing w:val="-3"/>
        </w:rPr>
        <w:t> </w:t>
      </w:r>
      <w:r>
        <w:rPr/>
        <w:t>in</w:t>
      </w:r>
      <w:r>
        <w:rPr>
          <w:spacing w:val="-1"/>
        </w:rPr>
        <w:t> </w:t>
      </w:r>
      <w:r>
        <w:rPr/>
        <w:t>Hinchley</w:t>
      </w:r>
      <w:r>
        <w:rPr>
          <w:spacing w:val="-2"/>
        </w:rPr>
        <w:t> </w:t>
      </w:r>
      <w:r>
        <w:rPr/>
        <w:t>Wood</w:t>
      </w:r>
      <w:r>
        <w:rPr>
          <w:spacing w:val="-1"/>
        </w:rPr>
        <w:t> </w:t>
      </w:r>
      <w:r>
        <w:rPr/>
        <w:t>and</w:t>
      </w:r>
      <w:r>
        <w:rPr>
          <w:spacing w:val="-1"/>
        </w:rPr>
        <w:t> </w:t>
      </w:r>
      <w:r>
        <w:rPr>
          <w:spacing w:val="-2"/>
        </w:rPr>
        <w:t>Oxshott.</w:t>
      </w:r>
    </w:p>
    <w:p>
      <w:pPr>
        <w:pStyle w:val="BodyText"/>
        <w:spacing w:before="280"/>
        <w:ind w:left="950" w:right="924"/>
        <w:jc w:val="both"/>
      </w:pPr>
      <w:r>
        <w:rPr>
          <w:b/>
        </w:rPr>
        <w:t>Oaken</w:t>
      </w:r>
      <w:r>
        <w:rPr>
          <w:b/>
          <w:spacing w:val="-2"/>
        </w:rPr>
        <w:t> </w:t>
      </w:r>
      <w:r>
        <w:rPr>
          <w:b/>
        </w:rPr>
        <w:t>Lane</w:t>
      </w:r>
      <w:r>
        <w:rPr>
          <w:b/>
          <w:spacing w:val="-1"/>
        </w:rPr>
        <w:t> </w:t>
      </w:r>
      <w:r>
        <w:rPr>
          <w:b/>
        </w:rPr>
        <w:t>–</w:t>
      </w:r>
      <w:r>
        <w:rPr>
          <w:b/>
          <w:spacing w:val="-2"/>
        </w:rPr>
        <w:t> </w:t>
      </w:r>
      <w:r>
        <w:rPr/>
        <w:t>was</w:t>
      </w:r>
      <w:r>
        <w:rPr>
          <w:spacing w:val="-1"/>
        </w:rPr>
        <w:t> </w:t>
      </w:r>
      <w:r>
        <w:rPr/>
        <w:t>in</w:t>
      </w:r>
      <w:r>
        <w:rPr>
          <w:spacing w:val="-2"/>
        </w:rPr>
        <w:t> </w:t>
      </w:r>
      <w:r>
        <w:rPr/>
        <w:t>the</w:t>
      </w:r>
      <w:r>
        <w:rPr>
          <w:spacing w:val="-1"/>
        </w:rPr>
        <w:t> </w:t>
      </w:r>
      <w:r>
        <w:rPr/>
        <w:t>Horizon</w:t>
      </w:r>
      <w:r>
        <w:rPr>
          <w:spacing w:val="-2"/>
        </w:rPr>
        <w:t> </w:t>
      </w:r>
      <w:r>
        <w:rPr/>
        <w:t>system</w:t>
      </w:r>
      <w:r>
        <w:rPr>
          <w:spacing w:val="-2"/>
        </w:rPr>
        <w:t> </w:t>
      </w:r>
      <w:r>
        <w:rPr/>
        <w:t>for</w:t>
      </w:r>
      <w:r>
        <w:rPr>
          <w:spacing w:val="-3"/>
        </w:rPr>
        <w:t> </w:t>
      </w:r>
      <w:r>
        <w:rPr/>
        <w:t>a</w:t>
      </w:r>
      <w:r>
        <w:rPr>
          <w:spacing w:val="-2"/>
        </w:rPr>
        <w:t> </w:t>
      </w:r>
      <w:r>
        <w:rPr/>
        <w:t>top-coat</w:t>
      </w:r>
      <w:r>
        <w:rPr>
          <w:spacing w:val="-2"/>
        </w:rPr>
        <w:t> </w:t>
      </w:r>
      <w:r>
        <w:rPr/>
        <w:t>resurface</w:t>
      </w:r>
      <w:r>
        <w:rPr>
          <w:spacing w:val="-1"/>
        </w:rPr>
        <w:t> </w:t>
      </w:r>
      <w:r>
        <w:rPr/>
        <w:t>but</w:t>
      </w:r>
      <w:r>
        <w:rPr>
          <w:spacing w:val="-2"/>
        </w:rPr>
        <w:t> </w:t>
      </w:r>
      <w:r>
        <w:rPr/>
        <w:t>has</w:t>
      </w:r>
      <w:r>
        <w:rPr>
          <w:spacing w:val="-1"/>
        </w:rPr>
        <w:t> </w:t>
      </w:r>
      <w:r>
        <w:rPr/>
        <w:t>been withdrawn</w:t>
      </w:r>
      <w:r>
        <w:rPr>
          <w:spacing w:val="-5"/>
        </w:rPr>
        <w:t> </w:t>
      </w:r>
      <w:r>
        <w:rPr/>
        <w:t>because</w:t>
      </w:r>
      <w:r>
        <w:rPr>
          <w:spacing w:val="-4"/>
        </w:rPr>
        <w:t> </w:t>
      </w:r>
      <w:r>
        <w:rPr/>
        <w:t>the</w:t>
      </w:r>
      <w:r>
        <w:rPr>
          <w:spacing w:val="-6"/>
        </w:rPr>
        <w:t> </w:t>
      </w:r>
      <w:r>
        <w:rPr/>
        <w:t>road</w:t>
      </w:r>
      <w:r>
        <w:rPr>
          <w:spacing w:val="-3"/>
        </w:rPr>
        <w:t> </w:t>
      </w:r>
      <w:r>
        <w:rPr/>
        <w:t>has</w:t>
      </w:r>
      <w:r>
        <w:rPr>
          <w:spacing w:val="-4"/>
        </w:rPr>
        <w:t> </w:t>
      </w:r>
      <w:r>
        <w:rPr/>
        <w:t>deteriorated</w:t>
      </w:r>
      <w:r>
        <w:rPr>
          <w:spacing w:val="-4"/>
        </w:rPr>
        <w:t> </w:t>
      </w:r>
      <w:r>
        <w:rPr/>
        <w:t>quicker</w:t>
      </w:r>
      <w:r>
        <w:rPr>
          <w:spacing w:val="-4"/>
        </w:rPr>
        <w:t> </w:t>
      </w:r>
      <w:r>
        <w:rPr/>
        <w:t>than</w:t>
      </w:r>
      <w:r>
        <w:rPr>
          <w:spacing w:val="-5"/>
        </w:rPr>
        <w:t> </w:t>
      </w:r>
      <w:r>
        <w:rPr/>
        <w:t>expected</w:t>
      </w:r>
      <w:r>
        <w:rPr>
          <w:spacing w:val="-3"/>
        </w:rPr>
        <w:t> </w:t>
      </w:r>
      <w:r>
        <w:rPr/>
        <w:t>and</w:t>
      </w:r>
      <w:r>
        <w:rPr>
          <w:spacing w:val="-4"/>
        </w:rPr>
        <w:t> </w:t>
      </w:r>
      <w:r>
        <w:rPr/>
        <w:t>it</w:t>
      </w:r>
      <w:r>
        <w:rPr>
          <w:spacing w:val="-4"/>
        </w:rPr>
        <w:t> </w:t>
      </w:r>
      <w:r>
        <w:rPr/>
        <w:t>has now</w:t>
      </w:r>
      <w:r>
        <w:rPr>
          <w:spacing w:val="-3"/>
        </w:rPr>
        <w:t> </w:t>
      </w:r>
      <w:r>
        <w:rPr/>
        <w:t>been</w:t>
      </w:r>
      <w:r>
        <w:rPr>
          <w:spacing w:val="-3"/>
        </w:rPr>
        <w:t> </w:t>
      </w:r>
      <w:r>
        <w:rPr/>
        <w:t>listed</w:t>
      </w:r>
      <w:r>
        <w:rPr>
          <w:spacing w:val="-1"/>
        </w:rPr>
        <w:t> </w:t>
      </w:r>
      <w:r>
        <w:rPr/>
        <w:t>for</w:t>
      </w:r>
      <w:r>
        <w:rPr>
          <w:spacing w:val="-4"/>
        </w:rPr>
        <w:t> </w:t>
      </w:r>
      <w:r>
        <w:rPr/>
        <w:t>a</w:t>
      </w:r>
      <w:r>
        <w:rPr>
          <w:spacing w:val="-3"/>
        </w:rPr>
        <w:t> </w:t>
      </w:r>
      <w:r>
        <w:rPr/>
        <w:t>full</w:t>
      </w:r>
      <w:r>
        <w:rPr>
          <w:spacing w:val="-3"/>
        </w:rPr>
        <w:t> </w:t>
      </w:r>
      <w:r>
        <w:rPr/>
        <w:t>repair,</w:t>
      </w:r>
      <w:r>
        <w:rPr>
          <w:spacing w:val="-2"/>
        </w:rPr>
        <w:t> </w:t>
      </w:r>
      <w:r>
        <w:rPr/>
        <w:t>but</w:t>
      </w:r>
      <w:r>
        <w:rPr>
          <w:spacing w:val="-3"/>
        </w:rPr>
        <w:t> </w:t>
      </w:r>
      <w:r>
        <w:rPr/>
        <w:t>not</w:t>
      </w:r>
      <w:r>
        <w:rPr>
          <w:spacing w:val="-2"/>
        </w:rPr>
        <w:t> </w:t>
      </w:r>
      <w:r>
        <w:rPr/>
        <w:t>within</w:t>
      </w:r>
      <w:r>
        <w:rPr>
          <w:spacing w:val="-4"/>
        </w:rPr>
        <w:t> </w:t>
      </w:r>
      <w:r>
        <w:rPr/>
        <w:t>the</w:t>
      </w:r>
      <w:r>
        <w:rPr>
          <w:spacing w:val="-2"/>
        </w:rPr>
        <w:t> </w:t>
      </w:r>
      <w:r>
        <w:rPr/>
        <w:t>next</w:t>
      </w:r>
      <w:r>
        <w:rPr>
          <w:spacing w:val="-3"/>
        </w:rPr>
        <w:t> </w:t>
      </w:r>
      <w:r>
        <w:rPr/>
        <w:t>18</w:t>
      </w:r>
      <w:r>
        <w:rPr>
          <w:spacing w:val="-3"/>
        </w:rPr>
        <w:t> </w:t>
      </w:r>
      <w:r>
        <w:rPr/>
        <w:t>months. It</w:t>
      </w:r>
      <w:r>
        <w:rPr>
          <w:spacing w:val="-2"/>
        </w:rPr>
        <w:t> </w:t>
      </w:r>
      <w:r>
        <w:rPr/>
        <w:t>has</w:t>
      </w:r>
      <w:r>
        <w:rPr>
          <w:spacing w:val="-2"/>
        </w:rPr>
        <w:t> </w:t>
      </w:r>
      <w:r>
        <w:rPr/>
        <w:t>been removed from Horizon.</w:t>
      </w:r>
    </w:p>
    <w:p>
      <w:pPr>
        <w:pStyle w:val="BodyText"/>
        <w:spacing w:before="281"/>
        <w:ind w:left="950" w:right="685"/>
      </w:pPr>
      <w:r>
        <w:rPr>
          <w:b/>
        </w:rPr>
        <w:t>Hare</w:t>
      </w:r>
      <w:r>
        <w:rPr>
          <w:b/>
          <w:spacing w:val="-3"/>
        </w:rPr>
        <w:t> </w:t>
      </w:r>
      <w:r>
        <w:rPr>
          <w:b/>
        </w:rPr>
        <w:t>Lane</w:t>
      </w:r>
      <w:r>
        <w:rPr>
          <w:b/>
          <w:spacing w:val="-3"/>
        </w:rPr>
        <w:t> </w:t>
      </w:r>
      <w:r>
        <w:rPr>
          <w:b/>
        </w:rPr>
        <w:t>–</w:t>
      </w:r>
      <w:r>
        <w:rPr>
          <w:b/>
          <w:spacing w:val="-4"/>
        </w:rPr>
        <w:t> </w:t>
      </w:r>
      <w:r>
        <w:rPr/>
        <w:t>remains</w:t>
      </w:r>
      <w:r>
        <w:rPr>
          <w:spacing w:val="-3"/>
        </w:rPr>
        <w:t> </w:t>
      </w:r>
      <w:r>
        <w:rPr/>
        <w:t>in</w:t>
      </w:r>
      <w:r>
        <w:rPr>
          <w:spacing w:val="-5"/>
        </w:rPr>
        <w:t> </w:t>
      </w:r>
      <w:r>
        <w:rPr/>
        <w:t>the</w:t>
      </w:r>
      <w:r>
        <w:rPr>
          <w:spacing w:val="-3"/>
        </w:rPr>
        <w:t> </w:t>
      </w:r>
      <w:r>
        <w:rPr/>
        <w:t>Horizon</w:t>
      </w:r>
      <w:r>
        <w:rPr>
          <w:spacing w:val="-4"/>
        </w:rPr>
        <w:t> </w:t>
      </w:r>
      <w:r>
        <w:rPr/>
        <w:t>system</w:t>
      </w:r>
      <w:r>
        <w:rPr>
          <w:spacing w:val="-4"/>
        </w:rPr>
        <w:t> </w:t>
      </w:r>
      <w:r>
        <w:rPr/>
        <w:t>for</w:t>
      </w:r>
      <w:r>
        <w:rPr>
          <w:spacing w:val="-2"/>
        </w:rPr>
        <w:t> </w:t>
      </w:r>
      <w:r>
        <w:rPr/>
        <w:t>a</w:t>
      </w:r>
      <w:r>
        <w:rPr>
          <w:spacing w:val="-4"/>
        </w:rPr>
        <w:t> </w:t>
      </w:r>
      <w:r>
        <w:rPr/>
        <w:t>complete</w:t>
      </w:r>
      <w:r>
        <w:rPr>
          <w:spacing w:val="-3"/>
        </w:rPr>
        <w:t> </w:t>
      </w:r>
      <w:r>
        <w:rPr/>
        <w:t>resurface</w:t>
      </w:r>
      <w:r>
        <w:rPr>
          <w:spacing w:val="-3"/>
        </w:rPr>
        <w:t> </w:t>
      </w:r>
      <w:r>
        <w:rPr/>
        <w:t>but</w:t>
      </w:r>
      <w:r>
        <w:rPr>
          <w:spacing w:val="-4"/>
        </w:rPr>
        <w:t> </w:t>
      </w:r>
      <w:r>
        <w:rPr/>
        <w:t>has</w:t>
      </w:r>
      <w:r>
        <w:rPr>
          <w:spacing w:val="-3"/>
        </w:rPr>
        <w:t> </w:t>
      </w:r>
      <w:r>
        <w:rPr/>
        <w:t>not been prioritised within the next 18 months.</w:t>
      </w:r>
    </w:p>
    <w:p>
      <w:pPr>
        <w:pStyle w:val="BodyText"/>
      </w:pPr>
    </w:p>
    <w:p>
      <w:pPr>
        <w:spacing w:before="0"/>
        <w:ind w:left="950" w:right="884" w:firstLine="0"/>
        <w:jc w:val="both"/>
        <w:rPr>
          <w:sz w:val="24"/>
        </w:rPr>
      </w:pPr>
      <w:r>
        <w:rPr>
          <w:b/>
          <w:sz w:val="24"/>
        </w:rPr>
        <w:t>Pedestrian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crossing,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Church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Lane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–</w:t>
      </w:r>
      <w:r>
        <w:rPr>
          <w:b/>
          <w:spacing w:val="-5"/>
          <w:sz w:val="24"/>
        </w:rPr>
        <w:t> </w:t>
      </w:r>
      <w:r>
        <w:rPr>
          <w:sz w:val="24"/>
        </w:rPr>
        <w:t>has</w:t>
      </w:r>
      <w:r>
        <w:rPr>
          <w:spacing w:val="-4"/>
          <w:sz w:val="24"/>
        </w:rPr>
        <w:t> </w:t>
      </w:r>
      <w:r>
        <w:rPr>
          <w:sz w:val="24"/>
        </w:rPr>
        <w:t>been</w:t>
      </w:r>
      <w:r>
        <w:rPr>
          <w:spacing w:val="-6"/>
          <w:sz w:val="24"/>
        </w:rPr>
        <w:t> </w:t>
      </w:r>
      <w:r>
        <w:rPr>
          <w:sz w:val="24"/>
        </w:rPr>
        <w:t>designed.</w:t>
      </w:r>
      <w:r>
        <w:rPr>
          <w:spacing w:val="40"/>
          <w:sz w:val="24"/>
        </w:rPr>
        <w:t> </w:t>
      </w:r>
      <w:r>
        <w:rPr>
          <w:sz w:val="24"/>
        </w:rPr>
        <w:t>Expected</w:t>
      </w:r>
      <w:r>
        <w:rPr>
          <w:spacing w:val="-5"/>
          <w:sz w:val="24"/>
        </w:rPr>
        <w:t> </w:t>
      </w:r>
      <w:r>
        <w:rPr>
          <w:sz w:val="24"/>
        </w:rPr>
        <w:t>installation Q1, 2026</w:t>
      </w:r>
    </w:p>
    <w:p>
      <w:pPr>
        <w:pStyle w:val="BodyText"/>
        <w:spacing w:before="1"/>
      </w:pPr>
    </w:p>
    <w:p>
      <w:pPr>
        <w:spacing w:before="0"/>
        <w:ind w:left="950" w:right="685" w:firstLine="0"/>
        <w:jc w:val="left"/>
        <w:rPr>
          <w:sz w:val="24"/>
        </w:rPr>
      </w:pPr>
      <w:r>
        <w:rPr>
          <w:b/>
          <w:sz w:val="24"/>
        </w:rPr>
        <w:t>Littleworth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Road/Oaken</w:t>
      </w:r>
      <w:r>
        <w:rPr>
          <w:b/>
          <w:spacing w:val="-6"/>
          <w:sz w:val="24"/>
        </w:rPr>
        <w:t> </w:t>
      </w:r>
      <w:r>
        <w:rPr>
          <w:b/>
          <w:sz w:val="24"/>
        </w:rPr>
        <w:t>Lane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junction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–</w:t>
      </w:r>
      <w:r>
        <w:rPr>
          <w:b/>
          <w:spacing w:val="-5"/>
          <w:sz w:val="24"/>
        </w:rPr>
        <w:t> </w:t>
      </w:r>
      <w:r>
        <w:rPr>
          <w:sz w:val="24"/>
        </w:rPr>
        <w:t>I</w:t>
      </w:r>
      <w:r>
        <w:rPr>
          <w:spacing w:val="-3"/>
          <w:sz w:val="24"/>
        </w:rPr>
        <w:t> </w:t>
      </w:r>
      <w:r>
        <w:rPr>
          <w:sz w:val="24"/>
        </w:rPr>
        <w:t>have</w:t>
      </w:r>
      <w:r>
        <w:rPr>
          <w:spacing w:val="-4"/>
          <w:sz w:val="24"/>
        </w:rPr>
        <w:t> </w:t>
      </w:r>
      <w:r>
        <w:rPr>
          <w:sz w:val="24"/>
        </w:rPr>
        <w:t>commissioned</w:t>
      </w:r>
      <w:r>
        <w:rPr>
          <w:spacing w:val="-3"/>
          <w:sz w:val="24"/>
        </w:rPr>
        <w:t> </w:t>
      </w:r>
      <w:r>
        <w:rPr>
          <w:sz w:val="24"/>
        </w:rPr>
        <w:t>haunching</w:t>
      </w:r>
      <w:r>
        <w:rPr>
          <w:spacing w:val="-6"/>
          <w:sz w:val="24"/>
        </w:rPr>
        <w:t> </w:t>
      </w:r>
      <w:r>
        <w:rPr>
          <w:sz w:val="24"/>
        </w:rPr>
        <w:t>and retarmacking of the road surface from this junction to the hair-pin bend on Littleworth Road</w:t>
      </w:r>
    </w:p>
    <w:p>
      <w:pPr>
        <w:pStyle w:val="BodyText"/>
      </w:pPr>
    </w:p>
    <w:p>
      <w:pPr>
        <w:spacing w:before="1"/>
        <w:ind w:left="950" w:right="685" w:firstLine="0"/>
        <w:jc w:val="left"/>
        <w:rPr>
          <w:sz w:val="24"/>
        </w:rPr>
      </w:pPr>
      <w:r>
        <w:rPr>
          <w:b/>
          <w:sz w:val="24"/>
        </w:rPr>
        <w:t>The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Bench,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Claygate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Parade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–</w:t>
      </w:r>
      <w:r>
        <w:rPr>
          <w:b/>
          <w:spacing w:val="-4"/>
          <w:sz w:val="24"/>
        </w:rPr>
        <w:t> </w:t>
      </w:r>
      <w:r>
        <w:rPr>
          <w:sz w:val="24"/>
        </w:rPr>
        <w:t>I</w:t>
      </w:r>
      <w:r>
        <w:rPr>
          <w:spacing w:val="-5"/>
          <w:sz w:val="24"/>
        </w:rPr>
        <w:t> </w:t>
      </w:r>
      <w:r>
        <w:rPr>
          <w:sz w:val="24"/>
        </w:rPr>
        <w:t>have</w:t>
      </w:r>
      <w:r>
        <w:rPr>
          <w:spacing w:val="-3"/>
          <w:sz w:val="24"/>
        </w:rPr>
        <w:t> </w:t>
      </w:r>
      <w:r>
        <w:rPr>
          <w:sz w:val="24"/>
        </w:rPr>
        <w:t>put</w:t>
      </w:r>
      <w:r>
        <w:rPr>
          <w:spacing w:val="-4"/>
          <w:sz w:val="24"/>
        </w:rPr>
        <w:t> </w:t>
      </w:r>
      <w:r>
        <w:rPr>
          <w:sz w:val="24"/>
        </w:rPr>
        <w:t>in</w:t>
      </w:r>
      <w:r>
        <w:rPr>
          <w:spacing w:val="-3"/>
          <w:sz w:val="24"/>
        </w:rPr>
        <w:t> </w:t>
      </w:r>
      <w:r>
        <w:rPr>
          <w:sz w:val="24"/>
        </w:rPr>
        <w:t>my</w:t>
      </w:r>
      <w:r>
        <w:rPr>
          <w:spacing w:val="-4"/>
          <w:sz w:val="24"/>
        </w:rPr>
        <w:t> </w:t>
      </w:r>
      <w:r>
        <w:rPr>
          <w:sz w:val="24"/>
        </w:rPr>
        <w:t>support</w:t>
      </w:r>
      <w:r>
        <w:rPr>
          <w:spacing w:val="-4"/>
          <w:sz w:val="24"/>
        </w:rPr>
        <w:t> </w:t>
      </w:r>
      <w:r>
        <w:rPr>
          <w:sz w:val="24"/>
        </w:rPr>
        <w:t>for</w:t>
      </w:r>
      <w:r>
        <w:rPr>
          <w:spacing w:val="-5"/>
          <w:sz w:val="24"/>
        </w:rPr>
        <w:t> </w:t>
      </w:r>
      <w:r>
        <w:rPr>
          <w:sz w:val="24"/>
        </w:rPr>
        <w:t>this</w:t>
      </w:r>
      <w:r>
        <w:rPr>
          <w:spacing w:val="-3"/>
          <w:sz w:val="24"/>
        </w:rPr>
        <w:t> </w:t>
      </w:r>
      <w:r>
        <w:rPr>
          <w:sz w:val="24"/>
        </w:rPr>
        <w:t>project</w:t>
      </w:r>
      <w:r>
        <w:rPr>
          <w:spacing w:val="-4"/>
          <w:sz w:val="24"/>
        </w:rPr>
        <w:t> </w:t>
      </w:r>
      <w:r>
        <w:rPr>
          <w:sz w:val="24"/>
        </w:rPr>
        <w:t>to overturn SCC’s previous decision to decline the application</w:t>
      </w:r>
    </w:p>
    <w:p>
      <w:pPr>
        <w:pStyle w:val="BodyText"/>
        <w:spacing w:before="279"/>
        <w:ind w:left="950" w:right="685"/>
      </w:pPr>
      <w:r>
        <w:rPr>
          <w:b/>
        </w:rPr>
        <w:t>CIL</w:t>
      </w:r>
      <w:r>
        <w:rPr>
          <w:b/>
          <w:spacing w:val="-4"/>
        </w:rPr>
        <w:t> </w:t>
      </w:r>
      <w:r>
        <w:rPr>
          <w:b/>
        </w:rPr>
        <w:t>Monies</w:t>
      </w:r>
      <w:r>
        <w:rPr>
          <w:b/>
          <w:spacing w:val="-4"/>
        </w:rPr>
        <w:t> </w:t>
      </w:r>
      <w:r>
        <w:rPr>
          <w:b/>
        </w:rPr>
        <w:t>–</w:t>
      </w:r>
      <w:r>
        <w:rPr>
          <w:b/>
          <w:spacing w:val="-5"/>
        </w:rPr>
        <w:t> </w:t>
      </w:r>
      <w:r>
        <w:rPr/>
        <w:t>Elmbridge</w:t>
      </w:r>
      <w:r>
        <w:rPr>
          <w:spacing w:val="-4"/>
        </w:rPr>
        <w:t> </w:t>
      </w:r>
      <w:r>
        <w:rPr/>
        <w:t>Borough</w:t>
      </w:r>
      <w:r>
        <w:rPr>
          <w:spacing w:val="-3"/>
        </w:rPr>
        <w:t> </w:t>
      </w:r>
      <w:r>
        <w:rPr/>
        <w:t>Council</w:t>
      </w:r>
      <w:r>
        <w:rPr>
          <w:spacing w:val="-5"/>
        </w:rPr>
        <w:t> </w:t>
      </w:r>
      <w:r>
        <w:rPr/>
        <w:t>this</w:t>
      </w:r>
      <w:r>
        <w:rPr>
          <w:spacing w:val="-2"/>
        </w:rPr>
        <w:t> </w:t>
      </w:r>
      <w:r>
        <w:rPr/>
        <w:t>week</w:t>
      </w:r>
      <w:r>
        <w:rPr>
          <w:spacing w:val="-6"/>
        </w:rPr>
        <w:t> </w:t>
      </w:r>
      <w:r>
        <w:rPr/>
        <w:t>released</w:t>
      </w:r>
      <w:r>
        <w:rPr>
          <w:spacing w:val="-4"/>
        </w:rPr>
        <w:t> </w:t>
      </w:r>
      <w:r>
        <w:rPr/>
        <w:t>£4.5</w:t>
      </w:r>
      <w:r>
        <w:rPr>
          <w:spacing w:val="-4"/>
        </w:rPr>
        <w:t> </w:t>
      </w:r>
      <w:r>
        <w:rPr/>
        <w:t>million</w:t>
      </w:r>
      <w:r>
        <w:rPr>
          <w:spacing w:val="-4"/>
        </w:rPr>
        <w:t> </w:t>
      </w:r>
      <w:r>
        <w:rPr/>
        <w:t>of</w:t>
      </w:r>
      <w:r>
        <w:rPr>
          <w:spacing w:val="-5"/>
        </w:rPr>
        <w:t> </w:t>
      </w:r>
      <w:r>
        <w:rPr/>
        <w:t>CIL monies. £0.5m of this is to be spent on Highways across Elmbridge and Active</w:t>
      </w:r>
    </w:p>
    <w:p>
      <w:pPr>
        <w:pStyle w:val="BodyText"/>
        <w:spacing w:before="2"/>
        <w:ind w:left="950" w:right="685"/>
      </w:pPr>
      <w:r>
        <w:rPr/>
        <w:t>Travel</w:t>
      </w:r>
      <w:r>
        <w:rPr>
          <w:spacing w:val="-4"/>
        </w:rPr>
        <w:t> </w:t>
      </w:r>
      <w:r>
        <w:rPr/>
        <w:t>England</w:t>
      </w:r>
      <w:r>
        <w:rPr>
          <w:spacing w:val="-3"/>
        </w:rPr>
        <w:t> </w:t>
      </w:r>
      <w:r>
        <w:rPr/>
        <w:t>have</w:t>
      </w:r>
      <w:r>
        <w:rPr>
          <w:spacing w:val="-3"/>
        </w:rPr>
        <w:t> </w:t>
      </w:r>
      <w:r>
        <w:rPr/>
        <w:t>added</w:t>
      </w:r>
      <w:r>
        <w:rPr>
          <w:spacing w:val="-2"/>
        </w:rPr>
        <w:t> </w:t>
      </w:r>
      <w:r>
        <w:rPr/>
        <w:t>an</w:t>
      </w:r>
      <w:r>
        <w:rPr>
          <w:spacing w:val="-4"/>
        </w:rPr>
        <w:t> </w:t>
      </w:r>
      <w:r>
        <w:rPr/>
        <w:t>additional</w:t>
      </w:r>
      <w:r>
        <w:rPr>
          <w:spacing w:val="-4"/>
        </w:rPr>
        <w:t> </w:t>
      </w:r>
      <w:r>
        <w:rPr/>
        <w:t>c.£1</w:t>
      </w:r>
      <w:r>
        <w:rPr>
          <w:spacing w:val="-6"/>
        </w:rPr>
        <w:t> </w:t>
      </w:r>
      <w:r>
        <w:rPr/>
        <w:t>million.</w:t>
      </w:r>
      <w:r>
        <w:rPr>
          <w:spacing w:val="40"/>
        </w:rPr>
        <w:t> </w:t>
      </w:r>
      <w:r>
        <w:rPr/>
        <w:t>I’m</w:t>
      </w:r>
      <w:r>
        <w:rPr>
          <w:spacing w:val="-4"/>
        </w:rPr>
        <w:t> </w:t>
      </w:r>
      <w:r>
        <w:rPr/>
        <w:t>waiting</w:t>
      </w:r>
      <w:r>
        <w:rPr>
          <w:spacing w:val="-4"/>
        </w:rPr>
        <w:t> </w:t>
      </w:r>
      <w:r>
        <w:rPr/>
        <w:t>to</w:t>
      </w:r>
      <w:r>
        <w:rPr>
          <w:spacing w:val="-3"/>
        </w:rPr>
        <w:t> </w:t>
      </w:r>
      <w:r>
        <w:rPr/>
        <w:t>hear</w:t>
      </w:r>
      <w:r>
        <w:rPr>
          <w:spacing w:val="-4"/>
        </w:rPr>
        <w:t> </w:t>
      </w:r>
      <w:r>
        <w:rPr/>
        <w:t>how SCC plans to spend some of these funds in Claygate, on schemes promoting walking and cycling</w:t>
      </w:r>
    </w:p>
    <w:p>
      <w:pPr>
        <w:pStyle w:val="BodyText"/>
      </w:pPr>
    </w:p>
    <w:p>
      <w:pPr>
        <w:pStyle w:val="Heading1"/>
        <w:spacing w:line="281" w:lineRule="exact"/>
        <w:rPr>
          <w:b w:val="0"/>
        </w:rPr>
      </w:pPr>
      <w:r>
        <w:rPr/>
        <w:t>Blue</w:t>
      </w:r>
      <w:r>
        <w:rPr>
          <w:spacing w:val="-4"/>
        </w:rPr>
        <w:t> </w:t>
      </w:r>
      <w:r>
        <w:rPr/>
        <w:t>Heart</w:t>
      </w:r>
      <w:r>
        <w:rPr>
          <w:spacing w:val="-1"/>
        </w:rPr>
        <w:t> </w:t>
      </w:r>
      <w:r>
        <w:rPr/>
        <w:t>Verges</w:t>
      </w:r>
      <w:r>
        <w:rPr>
          <w:spacing w:val="-3"/>
        </w:rPr>
        <w:t> </w:t>
      </w:r>
      <w:r>
        <w:rPr/>
        <w:t>in</w:t>
      </w:r>
      <w:r>
        <w:rPr>
          <w:spacing w:val="-2"/>
        </w:rPr>
        <w:t> </w:t>
      </w:r>
      <w:r>
        <w:rPr/>
        <w:t>Stevens</w:t>
      </w:r>
      <w:r>
        <w:rPr>
          <w:spacing w:val="-2"/>
        </w:rPr>
        <w:t> </w:t>
      </w:r>
      <w:r>
        <w:rPr/>
        <w:t>Lane,</w:t>
      </w:r>
      <w:r>
        <w:rPr>
          <w:spacing w:val="-3"/>
        </w:rPr>
        <w:t> </w:t>
      </w:r>
      <w:r>
        <w:rPr/>
        <w:t>Hare</w:t>
      </w:r>
      <w:r>
        <w:rPr>
          <w:spacing w:val="-1"/>
        </w:rPr>
        <w:t> </w:t>
      </w:r>
      <w:r>
        <w:rPr/>
        <w:t>Lane</w:t>
      </w:r>
      <w:r>
        <w:rPr>
          <w:spacing w:val="-1"/>
        </w:rPr>
        <w:t> </w:t>
      </w:r>
      <w:r>
        <w:rPr/>
        <w:t>&amp;</w:t>
      </w:r>
      <w:r>
        <w:rPr>
          <w:spacing w:val="-2"/>
        </w:rPr>
        <w:t> </w:t>
      </w:r>
      <w:r>
        <w:rPr/>
        <w:t>Oaken</w:t>
      </w:r>
      <w:r>
        <w:rPr>
          <w:spacing w:val="1"/>
        </w:rPr>
        <w:t> </w:t>
      </w:r>
      <w:r>
        <w:rPr/>
        <w:t>Lane</w:t>
      </w:r>
      <w:r>
        <w:rPr>
          <w:spacing w:val="-1"/>
        </w:rPr>
        <w:t> </w:t>
      </w:r>
      <w:r>
        <w:rPr/>
        <w:t>-</w:t>
      </w:r>
      <w:r>
        <w:rPr>
          <w:spacing w:val="-1"/>
        </w:rPr>
        <w:t> </w:t>
      </w:r>
      <w:r>
        <w:rPr>
          <w:b w:val="0"/>
        </w:rPr>
        <w:t>I</w:t>
      </w:r>
      <w:r>
        <w:rPr>
          <w:b w:val="0"/>
          <w:spacing w:val="-3"/>
        </w:rPr>
        <w:t> </w:t>
      </w:r>
      <w:r>
        <w:rPr>
          <w:b w:val="0"/>
        </w:rPr>
        <w:t>have</w:t>
      </w:r>
      <w:r>
        <w:rPr>
          <w:b w:val="0"/>
          <w:spacing w:val="-1"/>
        </w:rPr>
        <w:t> </w:t>
      </w:r>
      <w:r>
        <w:rPr>
          <w:b w:val="0"/>
          <w:spacing w:val="-2"/>
        </w:rPr>
        <w:t>written</w:t>
      </w:r>
    </w:p>
    <w:p>
      <w:pPr>
        <w:pStyle w:val="BodyText"/>
        <w:spacing w:line="281" w:lineRule="exact"/>
        <w:ind w:left="950"/>
      </w:pPr>
      <w:r>
        <w:rPr/>
        <w:t>to</w:t>
      </w:r>
      <w:r>
        <w:rPr>
          <w:spacing w:val="-4"/>
        </w:rPr>
        <w:t> </w:t>
      </w:r>
      <w:r>
        <w:rPr/>
        <w:t>SCC</w:t>
      </w:r>
      <w:r>
        <w:rPr>
          <w:spacing w:val="-3"/>
        </w:rPr>
        <w:t> </w:t>
      </w:r>
      <w:r>
        <w:rPr/>
        <w:t>in</w:t>
      </w:r>
      <w:r>
        <w:rPr>
          <w:spacing w:val="-2"/>
        </w:rPr>
        <w:t> </w:t>
      </w:r>
      <w:r>
        <w:rPr/>
        <w:t>support</w:t>
      </w:r>
      <w:r>
        <w:rPr>
          <w:spacing w:val="-3"/>
        </w:rPr>
        <w:t> </w:t>
      </w:r>
      <w:r>
        <w:rPr/>
        <w:t>of</w:t>
      </w:r>
      <w:r>
        <w:rPr>
          <w:spacing w:val="-2"/>
        </w:rPr>
        <w:t> </w:t>
      </w:r>
      <w:r>
        <w:rPr/>
        <w:t>CVA’s</w:t>
      </w:r>
      <w:r>
        <w:rPr>
          <w:spacing w:val="-2"/>
        </w:rPr>
        <w:t> </w:t>
      </w:r>
      <w:r>
        <w:rPr/>
        <w:t>application</w:t>
      </w:r>
      <w:r>
        <w:rPr>
          <w:spacing w:val="-2"/>
        </w:rPr>
        <w:t> </w:t>
      </w:r>
      <w:r>
        <w:rPr/>
        <w:t>for</w:t>
      </w:r>
      <w:r>
        <w:rPr>
          <w:spacing w:val="-4"/>
        </w:rPr>
        <w:t> </w:t>
      </w:r>
      <w:r>
        <w:rPr/>
        <w:t>Blue</w:t>
      </w:r>
      <w:r>
        <w:rPr>
          <w:spacing w:val="-2"/>
        </w:rPr>
        <w:t> </w:t>
      </w:r>
      <w:r>
        <w:rPr/>
        <w:t>Heart</w:t>
      </w:r>
      <w:r>
        <w:rPr>
          <w:spacing w:val="-3"/>
        </w:rPr>
        <w:t> </w:t>
      </w:r>
      <w:r>
        <w:rPr/>
        <w:t>verges</w:t>
      </w:r>
      <w:r>
        <w:rPr>
          <w:spacing w:val="-2"/>
        </w:rPr>
        <w:t> </w:t>
      </w:r>
      <w:r>
        <w:rPr/>
        <w:t>in</w:t>
      </w:r>
      <w:r>
        <w:rPr>
          <w:spacing w:val="-3"/>
        </w:rPr>
        <w:t> </w:t>
      </w:r>
      <w:r>
        <w:rPr/>
        <w:t>these</w:t>
      </w:r>
      <w:r>
        <w:rPr>
          <w:spacing w:val="-1"/>
        </w:rPr>
        <w:t> </w:t>
      </w:r>
      <w:r>
        <w:rPr>
          <w:spacing w:val="-2"/>
        </w:rPr>
        <w:t>roads</w:t>
      </w:r>
    </w:p>
    <w:p>
      <w:pPr>
        <w:pStyle w:val="BodyText"/>
        <w:spacing w:before="281"/>
        <w:ind w:left="950" w:right="685"/>
      </w:pPr>
      <w:r>
        <w:rPr>
          <w:b/>
        </w:rPr>
        <w:t>Firs Verge, Hare Lane – </w:t>
      </w:r>
      <w:r>
        <w:rPr/>
        <w:t>an SCC engineer is to visit the footpath that runs through</w:t>
      </w:r>
      <w:r>
        <w:rPr>
          <w:spacing w:val="-3"/>
        </w:rPr>
        <w:t> </w:t>
      </w:r>
      <w:r>
        <w:rPr/>
        <w:t>the</w:t>
      </w:r>
      <w:r>
        <w:rPr>
          <w:spacing w:val="-3"/>
        </w:rPr>
        <w:t> </w:t>
      </w:r>
      <w:r>
        <w:rPr/>
        <w:t>Firs</w:t>
      </w:r>
      <w:r>
        <w:rPr>
          <w:spacing w:val="-3"/>
        </w:rPr>
        <w:t> </w:t>
      </w:r>
      <w:r>
        <w:rPr/>
        <w:t>verge</w:t>
      </w:r>
      <w:r>
        <w:rPr>
          <w:spacing w:val="-1"/>
        </w:rPr>
        <w:t> </w:t>
      </w:r>
      <w:r>
        <w:rPr/>
        <w:t>with</w:t>
      </w:r>
      <w:r>
        <w:rPr>
          <w:spacing w:val="-3"/>
        </w:rPr>
        <w:t> </w:t>
      </w:r>
      <w:r>
        <w:rPr/>
        <w:t>a</w:t>
      </w:r>
      <w:r>
        <w:rPr>
          <w:spacing w:val="-4"/>
        </w:rPr>
        <w:t> </w:t>
      </w:r>
      <w:r>
        <w:rPr/>
        <w:t>view</w:t>
      </w:r>
      <w:r>
        <w:rPr>
          <w:spacing w:val="-5"/>
        </w:rPr>
        <w:t> </w:t>
      </w:r>
      <w:r>
        <w:rPr/>
        <w:t>to</w:t>
      </w:r>
      <w:r>
        <w:rPr>
          <w:spacing w:val="-3"/>
        </w:rPr>
        <w:t> </w:t>
      </w:r>
      <w:r>
        <w:rPr/>
        <w:t>making</w:t>
      </w:r>
      <w:r>
        <w:rPr>
          <w:spacing w:val="-5"/>
        </w:rPr>
        <w:t> </w:t>
      </w:r>
      <w:r>
        <w:rPr/>
        <w:t>recommendations</w:t>
      </w:r>
      <w:r>
        <w:rPr>
          <w:spacing w:val="-3"/>
        </w:rPr>
        <w:t> </w:t>
      </w:r>
      <w:r>
        <w:rPr/>
        <w:t>to</w:t>
      </w:r>
      <w:r>
        <w:rPr>
          <w:spacing w:val="-3"/>
        </w:rPr>
        <w:t> </w:t>
      </w:r>
      <w:r>
        <w:rPr/>
        <w:t>level</w:t>
      </w:r>
      <w:r>
        <w:rPr>
          <w:spacing w:val="-4"/>
        </w:rPr>
        <w:t> </w:t>
      </w:r>
      <w:r>
        <w:rPr/>
        <w:t>up</w:t>
      </w:r>
      <w:r>
        <w:rPr>
          <w:spacing w:val="-3"/>
        </w:rPr>
        <w:t> </w:t>
      </w:r>
      <w:r>
        <w:rPr/>
        <w:t>the ground by the side of the footpath and make it safer for pedestrians</w:t>
      </w:r>
    </w:p>
    <w:p>
      <w:pPr>
        <w:pStyle w:val="BodyText"/>
        <w:spacing w:before="1"/>
        <w:rPr>
          <w:sz w:val="11"/>
        </w:rPr>
      </w:pPr>
      <w:r>
        <w:rPr>
          <w:sz w:val="11"/>
        </w:rPr>
        <w:drawing>
          <wp:anchor distT="0" distB="0" distL="0" distR="0" allowOverlap="1" layoutInCell="1" locked="0" behindDoc="1" simplePos="0" relativeHeight="487587840">
            <wp:simplePos x="0" y="0"/>
            <wp:positionH relativeFrom="page">
              <wp:posOffset>572769</wp:posOffset>
            </wp:positionH>
            <wp:positionV relativeFrom="paragraph">
              <wp:posOffset>98151</wp:posOffset>
            </wp:positionV>
            <wp:extent cx="962501" cy="859536"/>
            <wp:effectExtent l="0" t="0" r="0" b="0"/>
            <wp:wrapTopAndBottom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62501" cy="8595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rPr>
          <w:sz w:val="11"/>
        </w:rPr>
        <w:sectPr>
          <w:type w:val="continuous"/>
          <w:pgSz w:w="11900" w:h="16850"/>
          <w:pgMar w:top="840" w:bottom="280" w:left="850" w:right="1133"/>
        </w:sectPr>
      </w:pPr>
    </w:p>
    <w:p>
      <w:pPr>
        <w:spacing w:before="79"/>
        <w:ind w:left="950" w:right="685" w:firstLine="0"/>
        <w:jc w:val="left"/>
        <w:rPr>
          <w:sz w:val="24"/>
        </w:rPr>
      </w:pPr>
      <w:r>
        <w:rPr>
          <w:b/>
          <w:sz w:val="24"/>
        </w:rPr>
        <w:t>Footpath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#38,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behind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the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Parade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–</w:t>
      </w:r>
      <w:r>
        <w:rPr>
          <w:b/>
          <w:spacing w:val="-3"/>
          <w:sz w:val="24"/>
        </w:rPr>
        <w:t> </w:t>
      </w:r>
      <w:r>
        <w:rPr>
          <w:sz w:val="24"/>
        </w:rPr>
        <w:t>this</w:t>
      </w:r>
      <w:r>
        <w:rPr>
          <w:spacing w:val="-4"/>
          <w:sz w:val="24"/>
        </w:rPr>
        <w:t> </w:t>
      </w:r>
      <w:r>
        <w:rPr>
          <w:sz w:val="24"/>
        </w:rPr>
        <w:t>is</w:t>
      </w:r>
      <w:r>
        <w:rPr>
          <w:spacing w:val="-3"/>
          <w:sz w:val="24"/>
        </w:rPr>
        <w:t> </w:t>
      </w:r>
      <w:r>
        <w:rPr>
          <w:sz w:val="24"/>
        </w:rPr>
        <w:t>scheduled</w:t>
      </w:r>
      <w:r>
        <w:rPr>
          <w:spacing w:val="-3"/>
          <w:sz w:val="24"/>
        </w:rPr>
        <w:t> </w:t>
      </w:r>
      <w:r>
        <w:rPr>
          <w:sz w:val="24"/>
        </w:rPr>
        <w:t>now</w:t>
      </w:r>
      <w:r>
        <w:rPr>
          <w:spacing w:val="-3"/>
          <w:sz w:val="24"/>
        </w:rPr>
        <w:t> </w:t>
      </w:r>
      <w:r>
        <w:rPr>
          <w:sz w:val="24"/>
        </w:rPr>
        <w:t>for</w:t>
      </w:r>
      <w:r>
        <w:rPr>
          <w:spacing w:val="-4"/>
          <w:sz w:val="24"/>
        </w:rPr>
        <w:t> </w:t>
      </w:r>
      <w:r>
        <w:rPr>
          <w:sz w:val="24"/>
        </w:rPr>
        <w:t>resurfacing</w:t>
      </w:r>
      <w:r>
        <w:rPr>
          <w:spacing w:val="-4"/>
          <w:sz w:val="24"/>
        </w:rPr>
        <w:t> </w:t>
      </w:r>
      <w:r>
        <w:rPr>
          <w:sz w:val="24"/>
        </w:rPr>
        <w:t>in</w:t>
      </w:r>
      <w:r>
        <w:rPr>
          <w:spacing w:val="-3"/>
          <w:sz w:val="24"/>
        </w:rPr>
        <w:t> </w:t>
      </w:r>
      <w:r>
        <w:rPr>
          <w:sz w:val="24"/>
        </w:rPr>
        <w:t>the next financial year</w:t>
      </w:r>
    </w:p>
    <w:p>
      <w:pPr>
        <w:pStyle w:val="BodyText"/>
        <w:spacing w:before="1"/>
      </w:pPr>
    </w:p>
    <w:p>
      <w:pPr>
        <w:spacing w:line="281" w:lineRule="exact" w:before="0"/>
        <w:ind w:left="950" w:right="0" w:firstLine="0"/>
        <w:jc w:val="left"/>
        <w:rPr>
          <w:sz w:val="24"/>
        </w:rPr>
      </w:pPr>
      <w:r>
        <w:rPr>
          <w:b/>
          <w:sz w:val="24"/>
        </w:rPr>
        <w:t>Large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VAS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Screens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–</w:t>
      </w:r>
      <w:r>
        <w:rPr>
          <w:b/>
          <w:spacing w:val="-2"/>
          <w:sz w:val="24"/>
        </w:rPr>
        <w:t> </w:t>
      </w:r>
      <w:r>
        <w:rPr>
          <w:sz w:val="24"/>
        </w:rPr>
        <w:t>three</w:t>
      </w:r>
      <w:r>
        <w:rPr>
          <w:spacing w:val="-2"/>
          <w:sz w:val="24"/>
        </w:rPr>
        <w:t> </w:t>
      </w:r>
      <w:r>
        <w:rPr>
          <w:sz w:val="24"/>
        </w:rPr>
        <w:t>have</w:t>
      </w:r>
      <w:r>
        <w:rPr>
          <w:spacing w:val="-1"/>
          <w:sz w:val="24"/>
        </w:rPr>
        <w:t> </w:t>
      </w:r>
      <w:r>
        <w:rPr>
          <w:sz w:val="24"/>
        </w:rPr>
        <w:t>been</w:t>
      </w:r>
      <w:r>
        <w:rPr>
          <w:spacing w:val="-2"/>
          <w:sz w:val="24"/>
        </w:rPr>
        <w:t> </w:t>
      </w:r>
      <w:r>
        <w:rPr>
          <w:sz w:val="24"/>
        </w:rPr>
        <w:t>ordered</w:t>
      </w:r>
      <w:r>
        <w:rPr>
          <w:spacing w:val="-3"/>
          <w:sz w:val="24"/>
        </w:rPr>
        <w:t> </w:t>
      </w:r>
      <w:r>
        <w:rPr>
          <w:sz w:val="24"/>
        </w:rPr>
        <w:t>and</w:t>
      </w:r>
      <w:r>
        <w:rPr>
          <w:spacing w:val="-1"/>
          <w:sz w:val="24"/>
        </w:rPr>
        <w:t> </w:t>
      </w:r>
      <w:r>
        <w:rPr>
          <w:sz w:val="24"/>
        </w:rPr>
        <w:t>will</w:t>
      </w:r>
      <w:r>
        <w:rPr>
          <w:spacing w:val="-3"/>
          <w:sz w:val="24"/>
        </w:rPr>
        <w:t> </w:t>
      </w:r>
      <w:r>
        <w:rPr>
          <w:sz w:val="24"/>
        </w:rPr>
        <w:t>be</w:t>
      </w:r>
      <w:r>
        <w:rPr>
          <w:spacing w:val="-1"/>
          <w:sz w:val="24"/>
        </w:rPr>
        <w:t> </w:t>
      </w:r>
      <w:r>
        <w:rPr>
          <w:sz w:val="24"/>
        </w:rPr>
        <w:t>installed</w:t>
      </w:r>
      <w:r>
        <w:rPr>
          <w:spacing w:val="-1"/>
          <w:sz w:val="24"/>
        </w:rPr>
        <w:t> </w:t>
      </w:r>
      <w:r>
        <w:rPr>
          <w:sz w:val="24"/>
        </w:rPr>
        <w:t>in</w:t>
      </w:r>
      <w:r>
        <w:rPr>
          <w:spacing w:val="-3"/>
          <w:sz w:val="24"/>
        </w:rPr>
        <w:t> </w:t>
      </w:r>
      <w:r>
        <w:rPr>
          <w:sz w:val="24"/>
        </w:rPr>
        <w:t>Red </w:t>
      </w:r>
      <w:r>
        <w:rPr>
          <w:spacing w:val="-4"/>
          <w:sz w:val="24"/>
        </w:rPr>
        <w:t>Lane</w:t>
      </w:r>
    </w:p>
    <w:p>
      <w:pPr>
        <w:pStyle w:val="BodyText"/>
        <w:spacing w:line="281" w:lineRule="exact"/>
        <w:ind w:left="950"/>
      </w:pPr>
      <w:r>
        <w:rPr/>
        <w:t>and</w:t>
      </w:r>
      <w:r>
        <w:rPr>
          <w:spacing w:val="-4"/>
        </w:rPr>
        <w:t> </w:t>
      </w:r>
      <w:r>
        <w:rPr/>
        <w:t>St.Leonard’s</w:t>
      </w:r>
      <w:r>
        <w:rPr>
          <w:spacing w:val="-2"/>
        </w:rPr>
        <w:t> </w:t>
      </w:r>
      <w:r>
        <w:rPr/>
        <w:t>Road</w:t>
      </w:r>
      <w:r>
        <w:rPr>
          <w:spacing w:val="-3"/>
        </w:rPr>
        <w:t> </w:t>
      </w:r>
      <w:r>
        <w:rPr/>
        <w:t>by</w:t>
      </w:r>
      <w:r>
        <w:rPr>
          <w:spacing w:val="-3"/>
        </w:rPr>
        <w:t> </w:t>
      </w:r>
      <w:r>
        <w:rPr/>
        <w:t>Q1</w:t>
      </w:r>
      <w:r>
        <w:rPr>
          <w:spacing w:val="-3"/>
        </w:rPr>
        <w:t> </w:t>
      </w:r>
      <w:r>
        <w:rPr/>
        <w:t>2026.</w:t>
      </w:r>
      <w:r>
        <w:rPr>
          <w:spacing w:val="-2"/>
        </w:rPr>
        <w:t> </w:t>
      </w:r>
      <w:r>
        <w:rPr/>
        <w:t>Flash</w:t>
      </w:r>
      <w:r>
        <w:rPr>
          <w:spacing w:val="-2"/>
        </w:rPr>
        <w:t> </w:t>
      </w:r>
      <w:r>
        <w:rPr/>
        <w:t>when traffic</w:t>
      </w:r>
      <w:r>
        <w:rPr>
          <w:spacing w:val="-3"/>
        </w:rPr>
        <w:t> </w:t>
      </w:r>
      <w:r>
        <w:rPr/>
        <w:t>is</w:t>
      </w:r>
      <w:r>
        <w:rPr>
          <w:spacing w:val="-2"/>
        </w:rPr>
        <w:t> </w:t>
      </w:r>
      <w:r>
        <w:rPr/>
        <w:t>speeding</w:t>
      </w:r>
      <w:r>
        <w:rPr>
          <w:spacing w:val="-4"/>
        </w:rPr>
        <w:t> </w:t>
      </w:r>
      <w:r>
        <w:rPr/>
        <w:t>above</w:t>
      </w:r>
      <w:r>
        <w:rPr>
          <w:spacing w:val="-1"/>
        </w:rPr>
        <w:t> </w:t>
      </w:r>
      <w:r>
        <w:rPr>
          <w:spacing w:val="-2"/>
        </w:rPr>
        <w:t>30mph</w:t>
      </w:r>
    </w:p>
    <w:p>
      <w:pPr>
        <w:pStyle w:val="Heading1"/>
        <w:spacing w:before="280"/>
      </w:pPr>
      <w:r>
        <w:rPr/>
        <w:t>Smaller</w:t>
      </w:r>
      <w:r>
        <w:rPr>
          <w:spacing w:val="-7"/>
        </w:rPr>
        <w:t> </w:t>
      </w:r>
      <w:r>
        <w:rPr/>
        <w:t>Activities</w:t>
      </w:r>
      <w:r>
        <w:rPr>
          <w:spacing w:val="-4"/>
        </w:rPr>
        <w:t> </w:t>
      </w:r>
      <w:r>
        <w:rPr/>
        <w:t>Completed</w:t>
      </w:r>
      <w:r>
        <w:rPr>
          <w:spacing w:val="-1"/>
        </w:rPr>
        <w:t> </w:t>
      </w:r>
      <w:r>
        <w:rPr/>
        <w:t>since</w:t>
      </w:r>
      <w:r>
        <w:rPr>
          <w:spacing w:val="-4"/>
        </w:rPr>
        <w:t> </w:t>
      </w:r>
      <w:r>
        <w:rPr/>
        <w:t>1</w:t>
      </w:r>
      <w:r>
        <w:rPr>
          <w:spacing w:val="-4"/>
        </w:rPr>
        <w:t> </w:t>
      </w:r>
      <w:r>
        <w:rPr/>
        <w:t>September,</w:t>
      </w:r>
      <w:r>
        <w:rPr>
          <w:spacing w:val="-4"/>
        </w:rPr>
        <w:t> </w:t>
      </w:r>
      <w:r>
        <w:rPr>
          <w:spacing w:val="-2"/>
        </w:rPr>
        <w:t>2025:</w:t>
      </w:r>
    </w:p>
    <w:p>
      <w:pPr>
        <w:pStyle w:val="ListParagraph"/>
        <w:numPr>
          <w:ilvl w:val="0"/>
          <w:numId w:val="1"/>
        </w:numPr>
        <w:tabs>
          <w:tab w:pos="1670" w:val="left" w:leader="none"/>
        </w:tabs>
        <w:spacing w:line="240" w:lineRule="auto" w:before="1" w:after="0"/>
        <w:ind w:left="1670" w:right="0" w:hanging="360"/>
        <w:jc w:val="left"/>
        <w:rPr>
          <w:sz w:val="24"/>
        </w:rPr>
      </w:pPr>
      <w:r>
        <w:rPr>
          <w:sz w:val="24"/>
        </w:rPr>
        <w:t>Pavement</w:t>
      </w:r>
      <w:r>
        <w:rPr>
          <w:spacing w:val="-5"/>
          <w:sz w:val="24"/>
        </w:rPr>
        <w:t> </w:t>
      </w:r>
      <w:r>
        <w:rPr>
          <w:sz w:val="24"/>
        </w:rPr>
        <w:t>repair</w:t>
      </w:r>
      <w:r>
        <w:rPr>
          <w:spacing w:val="-4"/>
          <w:sz w:val="24"/>
        </w:rPr>
        <w:t> </w:t>
      </w:r>
      <w:r>
        <w:rPr>
          <w:sz w:val="24"/>
        </w:rPr>
        <w:t>in</w:t>
      </w:r>
      <w:r>
        <w:rPr>
          <w:spacing w:val="-3"/>
          <w:sz w:val="24"/>
        </w:rPr>
        <w:t> </w:t>
      </w:r>
      <w:r>
        <w:rPr>
          <w:sz w:val="24"/>
        </w:rPr>
        <w:t>Forge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Drive</w:t>
      </w:r>
    </w:p>
    <w:p>
      <w:pPr>
        <w:pStyle w:val="ListParagraph"/>
        <w:numPr>
          <w:ilvl w:val="0"/>
          <w:numId w:val="1"/>
        </w:numPr>
        <w:tabs>
          <w:tab w:pos="1670" w:val="left" w:leader="none"/>
        </w:tabs>
        <w:spacing w:line="240" w:lineRule="auto" w:before="0" w:after="0"/>
        <w:ind w:left="1670" w:right="0" w:hanging="360"/>
        <w:jc w:val="left"/>
        <w:rPr>
          <w:sz w:val="24"/>
        </w:rPr>
      </w:pPr>
      <w:r>
        <w:rPr>
          <w:sz w:val="24"/>
        </w:rPr>
        <w:t>Road</w:t>
      </w:r>
      <w:r>
        <w:rPr>
          <w:spacing w:val="-3"/>
          <w:sz w:val="24"/>
        </w:rPr>
        <w:t> </w:t>
      </w:r>
      <w:r>
        <w:rPr>
          <w:sz w:val="24"/>
        </w:rPr>
        <w:t>surface</w:t>
      </w:r>
      <w:r>
        <w:rPr>
          <w:spacing w:val="-2"/>
          <w:sz w:val="24"/>
        </w:rPr>
        <w:t> </w:t>
      </w:r>
      <w:r>
        <w:rPr>
          <w:sz w:val="24"/>
        </w:rPr>
        <w:t>repairs</w:t>
      </w:r>
      <w:r>
        <w:rPr>
          <w:spacing w:val="-2"/>
          <w:sz w:val="24"/>
        </w:rPr>
        <w:t> </w:t>
      </w:r>
      <w:r>
        <w:rPr>
          <w:sz w:val="24"/>
        </w:rPr>
        <w:t>in</w:t>
      </w:r>
      <w:r>
        <w:rPr>
          <w:spacing w:val="-3"/>
          <w:sz w:val="24"/>
        </w:rPr>
        <w:t> </w:t>
      </w:r>
      <w:r>
        <w:rPr>
          <w:sz w:val="24"/>
        </w:rPr>
        <w:t>Oaken</w:t>
      </w:r>
      <w:r>
        <w:rPr>
          <w:spacing w:val="-2"/>
          <w:sz w:val="24"/>
        </w:rPr>
        <w:t> </w:t>
      </w:r>
      <w:r>
        <w:rPr>
          <w:spacing w:val="-4"/>
          <w:sz w:val="24"/>
        </w:rPr>
        <w:t>Lane</w:t>
      </w:r>
    </w:p>
    <w:p>
      <w:pPr>
        <w:pStyle w:val="ListParagraph"/>
        <w:numPr>
          <w:ilvl w:val="0"/>
          <w:numId w:val="1"/>
        </w:numPr>
        <w:tabs>
          <w:tab w:pos="1670" w:val="left" w:leader="none"/>
        </w:tabs>
        <w:spacing w:line="240" w:lineRule="auto" w:before="1" w:after="0"/>
        <w:ind w:left="1670" w:right="950" w:hanging="360"/>
        <w:jc w:val="left"/>
        <w:rPr>
          <w:sz w:val="24"/>
        </w:rPr>
      </w:pPr>
      <w:r>
        <w:rPr>
          <w:sz w:val="24"/>
        </w:rPr>
        <w:t>Road</w:t>
      </w:r>
      <w:r>
        <w:rPr>
          <w:spacing w:val="-3"/>
          <w:sz w:val="24"/>
        </w:rPr>
        <w:t> </w:t>
      </w:r>
      <w:r>
        <w:rPr>
          <w:sz w:val="24"/>
        </w:rPr>
        <w:t>surface</w:t>
      </w:r>
      <w:r>
        <w:rPr>
          <w:spacing w:val="-3"/>
          <w:sz w:val="24"/>
        </w:rPr>
        <w:t> </w:t>
      </w:r>
      <w:r>
        <w:rPr>
          <w:sz w:val="24"/>
        </w:rPr>
        <w:t>repairs</w:t>
      </w:r>
      <w:r>
        <w:rPr>
          <w:spacing w:val="-3"/>
          <w:sz w:val="24"/>
        </w:rPr>
        <w:t> </w:t>
      </w:r>
      <w:r>
        <w:rPr>
          <w:sz w:val="24"/>
        </w:rPr>
        <w:t>in</w:t>
      </w:r>
      <w:r>
        <w:rPr>
          <w:spacing w:val="-5"/>
          <w:sz w:val="24"/>
        </w:rPr>
        <w:t> </w:t>
      </w:r>
      <w:r>
        <w:rPr>
          <w:sz w:val="24"/>
        </w:rPr>
        <w:t>Aston</w:t>
      </w:r>
      <w:r>
        <w:rPr>
          <w:spacing w:val="-4"/>
          <w:sz w:val="24"/>
        </w:rPr>
        <w:t> </w:t>
      </w:r>
      <w:r>
        <w:rPr>
          <w:sz w:val="24"/>
        </w:rPr>
        <w:t>Road</w:t>
      </w:r>
      <w:r>
        <w:rPr>
          <w:spacing w:val="-2"/>
          <w:sz w:val="24"/>
        </w:rPr>
        <w:t> </w:t>
      </w:r>
      <w:r>
        <w:rPr>
          <w:sz w:val="24"/>
        </w:rPr>
        <w:t>started</w:t>
      </w:r>
      <w:r>
        <w:rPr>
          <w:spacing w:val="-3"/>
          <w:sz w:val="24"/>
        </w:rPr>
        <w:t> </w:t>
      </w:r>
      <w:r>
        <w:rPr>
          <w:sz w:val="24"/>
        </w:rPr>
        <w:t>and</w:t>
      </w:r>
      <w:r>
        <w:rPr>
          <w:spacing w:val="-4"/>
          <w:sz w:val="24"/>
        </w:rPr>
        <w:t> </w:t>
      </w:r>
      <w:r>
        <w:rPr>
          <w:sz w:val="24"/>
        </w:rPr>
        <w:t>to</w:t>
      </w:r>
      <w:r>
        <w:rPr>
          <w:spacing w:val="-3"/>
          <w:sz w:val="24"/>
        </w:rPr>
        <w:t> </w:t>
      </w:r>
      <w:r>
        <w:rPr>
          <w:sz w:val="24"/>
        </w:rPr>
        <w:t>be</w:t>
      </w:r>
      <w:r>
        <w:rPr>
          <w:spacing w:val="-3"/>
          <w:sz w:val="24"/>
        </w:rPr>
        <w:t> </w:t>
      </w:r>
      <w:r>
        <w:rPr>
          <w:sz w:val="24"/>
        </w:rPr>
        <w:t>completed</w:t>
      </w:r>
      <w:r>
        <w:rPr>
          <w:spacing w:val="-3"/>
          <w:sz w:val="24"/>
        </w:rPr>
        <w:t> </w:t>
      </w:r>
      <w:r>
        <w:rPr>
          <w:sz w:val="24"/>
        </w:rPr>
        <w:t>on</w:t>
      </w:r>
      <w:r>
        <w:rPr>
          <w:spacing w:val="-4"/>
          <w:sz w:val="24"/>
        </w:rPr>
        <w:t> </w:t>
      </w:r>
      <w:r>
        <w:rPr>
          <w:sz w:val="24"/>
        </w:rPr>
        <w:t>28</w:t>
      </w:r>
      <w:r>
        <w:rPr>
          <w:position w:val="6"/>
          <w:sz w:val="16"/>
        </w:rPr>
        <w:t>th</w:t>
      </w:r>
      <w:r>
        <w:rPr>
          <w:spacing w:val="40"/>
          <w:position w:val="6"/>
          <w:sz w:val="16"/>
        </w:rPr>
        <w:t> </w:t>
      </w:r>
      <w:r>
        <w:rPr>
          <w:spacing w:val="-2"/>
          <w:sz w:val="24"/>
        </w:rPr>
        <w:t>October</w:t>
      </w:r>
    </w:p>
    <w:p>
      <w:pPr>
        <w:pStyle w:val="ListParagraph"/>
        <w:numPr>
          <w:ilvl w:val="0"/>
          <w:numId w:val="1"/>
        </w:numPr>
        <w:tabs>
          <w:tab w:pos="1670" w:val="left" w:leader="none"/>
        </w:tabs>
        <w:spacing w:line="240" w:lineRule="auto" w:before="0" w:after="0"/>
        <w:ind w:left="1670" w:right="0" w:hanging="360"/>
        <w:jc w:val="left"/>
        <w:rPr>
          <w:sz w:val="24"/>
        </w:rPr>
      </w:pPr>
      <w:r>
        <w:rPr>
          <w:sz w:val="24"/>
        </w:rPr>
        <w:t>Road</w:t>
      </w:r>
      <w:r>
        <w:rPr>
          <w:spacing w:val="-1"/>
          <w:sz w:val="24"/>
        </w:rPr>
        <w:t> </w:t>
      </w:r>
      <w:r>
        <w:rPr>
          <w:sz w:val="24"/>
        </w:rPr>
        <w:t>surface</w:t>
      </w:r>
      <w:r>
        <w:rPr>
          <w:spacing w:val="-1"/>
          <w:sz w:val="24"/>
        </w:rPr>
        <w:t> </w:t>
      </w:r>
      <w:r>
        <w:rPr>
          <w:sz w:val="24"/>
        </w:rPr>
        <w:t>repairs</w:t>
      </w:r>
      <w:r>
        <w:rPr>
          <w:spacing w:val="-1"/>
          <w:sz w:val="24"/>
        </w:rPr>
        <w:t> </w:t>
      </w:r>
      <w:r>
        <w:rPr>
          <w:sz w:val="24"/>
        </w:rPr>
        <w:t>in</w:t>
      </w:r>
      <w:r>
        <w:rPr>
          <w:spacing w:val="-2"/>
          <w:sz w:val="24"/>
        </w:rPr>
        <w:t> </w:t>
      </w:r>
      <w:r>
        <w:rPr>
          <w:sz w:val="24"/>
        </w:rPr>
        <w:t>entrance</w:t>
      </w:r>
      <w:r>
        <w:rPr>
          <w:spacing w:val="-1"/>
          <w:sz w:val="24"/>
        </w:rPr>
        <w:t> </w:t>
      </w:r>
      <w:r>
        <w:rPr>
          <w:sz w:val="24"/>
        </w:rPr>
        <w:t>access</w:t>
      </w:r>
      <w:r>
        <w:rPr>
          <w:spacing w:val="-1"/>
          <w:sz w:val="24"/>
        </w:rPr>
        <w:t> </w:t>
      </w:r>
      <w:r>
        <w:rPr>
          <w:sz w:val="24"/>
        </w:rPr>
        <w:t>road</w:t>
      </w:r>
      <w:r>
        <w:rPr>
          <w:spacing w:val="-1"/>
          <w:sz w:val="24"/>
        </w:rPr>
        <w:t> </w:t>
      </w:r>
      <w:r>
        <w:rPr>
          <w:sz w:val="24"/>
        </w:rPr>
        <w:t>to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Foxwarren</w:t>
      </w:r>
    </w:p>
    <w:p>
      <w:pPr>
        <w:pStyle w:val="ListParagraph"/>
        <w:numPr>
          <w:ilvl w:val="0"/>
          <w:numId w:val="1"/>
        </w:numPr>
        <w:tabs>
          <w:tab w:pos="1670" w:val="left" w:leader="none"/>
        </w:tabs>
        <w:spacing w:line="240" w:lineRule="auto" w:before="1" w:after="0"/>
        <w:ind w:left="1670" w:right="1093" w:hanging="360"/>
        <w:jc w:val="left"/>
        <w:rPr>
          <w:sz w:val="24"/>
        </w:rPr>
      </w:pPr>
      <w:r>
        <w:rPr>
          <w:sz w:val="24"/>
        </w:rPr>
        <w:t>DYLs</w:t>
      </w:r>
      <w:r>
        <w:rPr>
          <w:spacing w:val="-4"/>
          <w:sz w:val="24"/>
        </w:rPr>
        <w:t> </w:t>
      </w:r>
      <w:r>
        <w:rPr>
          <w:sz w:val="24"/>
        </w:rPr>
        <w:t>under</w:t>
      </w:r>
      <w:r>
        <w:rPr>
          <w:spacing w:val="-4"/>
          <w:sz w:val="24"/>
        </w:rPr>
        <w:t> </w:t>
      </w:r>
      <w:r>
        <w:rPr>
          <w:sz w:val="24"/>
        </w:rPr>
        <w:t>review</w:t>
      </w:r>
      <w:r>
        <w:rPr>
          <w:spacing w:val="-5"/>
          <w:sz w:val="24"/>
        </w:rPr>
        <w:t> </w:t>
      </w:r>
      <w:r>
        <w:rPr>
          <w:sz w:val="24"/>
        </w:rPr>
        <w:t>for</w:t>
      </w:r>
      <w:r>
        <w:rPr>
          <w:spacing w:val="-3"/>
          <w:sz w:val="24"/>
        </w:rPr>
        <w:t> </w:t>
      </w:r>
      <w:r>
        <w:rPr>
          <w:sz w:val="24"/>
        </w:rPr>
        <w:t>bends</w:t>
      </w:r>
      <w:r>
        <w:rPr>
          <w:spacing w:val="-4"/>
          <w:sz w:val="24"/>
        </w:rPr>
        <w:t> </w:t>
      </w:r>
      <w:r>
        <w:rPr>
          <w:sz w:val="24"/>
        </w:rPr>
        <w:t>in</w:t>
      </w:r>
      <w:r>
        <w:rPr>
          <w:spacing w:val="-5"/>
          <w:sz w:val="24"/>
        </w:rPr>
        <w:t> </w:t>
      </w:r>
      <w:r>
        <w:rPr>
          <w:sz w:val="24"/>
        </w:rPr>
        <w:t>Foxwarren,</w:t>
      </w:r>
      <w:r>
        <w:rPr>
          <w:spacing w:val="-4"/>
          <w:sz w:val="24"/>
        </w:rPr>
        <w:t> </w:t>
      </w:r>
      <w:r>
        <w:rPr>
          <w:sz w:val="24"/>
        </w:rPr>
        <w:t>Aston</w:t>
      </w:r>
      <w:r>
        <w:rPr>
          <w:spacing w:val="-5"/>
          <w:sz w:val="24"/>
        </w:rPr>
        <w:t> </w:t>
      </w:r>
      <w:r>
        <w:rPr>
          <w:sz w:val="24"/>
        </w:rPr>
        <w:t>Road/Simmil</w:t>
      </w:r>
      <w:r>
        <w:rPr>
          <w:spacing w:val="-5"/>
          <w:sz w:val="24"/>
        </w:rPr>
        <w:t> </w:t>
      </w:r>
      <w:r>
        <w:rPr>
          <w:sz w:val="24"/>
        </w:rPr>
        <w:t>Road, Aston Road/Norfolk Road, and Church Road/Causeway</w:t>
      </w:r>
    </w:p>
    <w:p>
      <w:pPr>
        <w:pStyle w:val="ListParagraph"/>
        <w:numPr>
          <w:ilvl w:val="0"/>
          <w:numId w:val="1"/>
        </w:numPr>
        <w:tabs>
          <w:tab w:pos="1670" w:val="left" w:leader="none"/>
        </w:tabs>
        <w:spacing w:line="294" w:lineRule="exact" w:before="0" w:after="0"/>
        <w:ind w:left="1670" w:right="0" w:hanging="360"/>
        <w:jc w:val="left"/>
        <w:rPr>
          <w:sz w:val="24"/>
        </w:rPr>
      </w:pPr>
      <w:r>
        <w:rPr>
          <w:sz w:val="24"/>
        </w:rPr>
        <w:t>Repainting</w:t>
      </w:r>
      <w:r>
        <w:rPr>
          <w:spacing w:val="-6"/>
          <w:sz w:val="24"/>
        </w:rPr>
        <w:t> </w:t>
      </w:r>
      <w:r>
        <w:rPr>
          <w:sz w:val="24"/>
        </w:rPr>
        <w:t>of</w:t>
      </w:r>
      <w:r>
        <w:rPr>
          <w:spacing w:val="-3"/>
          <w:sz w:val="24"/>
        </w:rPr>
        <w:t> </w:t>
      </w:r>
      <w:r>
        <w:rPr>
          <w:sz w:val="24"/>
        </w:rPr>
        <w:t>Virgin</w:t>
      </w:r>
      <w:r>
        <w:rPr>
          <w:spacing w:val="-3"/>
          <w:sz w:val="24"/>
        </w:rPr>
        <w:t> </w:t>
      </w:r>
      <w:r>
        <w:rPr>
          <w:sz w:val="24"/>
        </w:rPr>
        <w:t>Media</w:t>
      </w:r>
      <w:r>
        <w:rPr>
          <w:spacing w:val="-2"/>
          <w:sz w:val="24"/>
        </w:rPr>
        <w:t> </w:t>
      </w:r>
      <w:r>
        <w:rPr>
          <w:sz w:val="24"/>
        </w:rPr>
        <w:t>box</w:t>
      </w:r>
      <w:r>
        <w:rPr>
          <w:spacing w:val="-5"/>
          <w:sz w:val="24"/>
        </w:rPr>
        <w:t> </w:t>
      </w:r>
      <w:r>
        <w:rPr>
          <w:sz w:val="24"/>
        </w:rPr>
        <w:t>on</w:t>
      </w:r>
      <w:r>
        <w:rPr>
          <w:spacing w:val="-3"/>
          <w:sz w:val="24"/>
        </w:rPr>
        <w:t> </w:t>
      </w:r>
      <w:r>
        <w:rPr>
          <w:sz w:val="24"/>
        </w:rPr>
        <w:t>Merrilyn</w:t>
      </w:r>
      <w:r>
        <w:rPr>
          <w:spacing w:val="-3"/>
          <w:sz w:val="24"/>
        </w:rPr>
        <w:t> </w:t>
      </w:r>
      <w:r>
        <w:rPr>
          <w:spacing w:val="-4"/>
          <w:sz w:val="24"/>
        </w:rPr>
        <w:t>Close</w:t>
      </w:r>
    </w:p>
    <w:p>
      <w:pPr>
        <w:pStyle w:val="ListParagraph"/>
        <w:numPr>
          <w:ilvl w:val="0"/>
          <w:numId w:val="1"/>
        </w:numPr>
        <w:tabs>
          <w:tab w:pos="1670" w:val="left" w:leader="none"/>
        </w:tabs>
        <w:spacing w:line="294" w:lineRule="exact" w:before="0" w:after="0"/>
        <w:ind w:left="1670" w:right="0" w:hanging="360"/>
        <w:jc w:val="left"/>
        <w:rPr>
          <w:sz w:val="24"/>
        </w:rPr>
      </w:pPr>
      <w:r>
        <w:rPr>
          <w:sz w:val="24"/>
        </w:rPr>
        <w:t>Making</w:t>
      </w:r>
      <w:r>
        <w:rPr>
          <w:spacing w:val="-3"/>
          <w:sz w:val="24"/>
        </w:rPr>
        <w:t> </w:t>
      </w:r>
      <w:r>
        <w:rPr>
          <w:sz w:val="24"/>
        </w:rPr>
        <w:t>safe</w:t>
      </w:r>
      <w:r>
        <w:rPr>
          <w:spacing w:val="-1"/>
          <w:sz w:val="24"/>
        </w:rPr>
        <w:t> </w:t>
      </w:r>
      <w:r>
        <w:rPr>
          <w:sz w:val="24"/>
        </w:rPr>
        <w:t>of</w:t>
      </w:r>
      <w:r>
        <w:rPr>
          <w:spacing w:val="-1"/>
          <w:sz w:val="24"/>
        </w:rPr>
        <w:t> </w:t>
      </w:r>
      <w:r>
        <w:rPr>
          <w:sz w:val="24"/>
        </w:rPr>
        <w:t>a</w:t>
      </w:r>
      <w:r>
        <w:rPr>
          <w:spacing w:val="-2"/>
          <w:sz w:val="24"/>
        </w:rPr>
        <w:t> </w:t>
      </w:r>
      <w:r>
        <w:rPr>
          <w:sz w:val="24"/>
        </w:rPr>
        <w:t>hornet’s</w:t>
      </w:r>
      <w:r>
        <w:rPr>
          <w:spacing w:val="-2"/>
          <w:sz w:val="24"/>
        </w:rPr>
        <w:t> </w:t>
      </w:r>
      <w:r>
        <w:rPr>
          <w:sz w:val="24"/>
        </w:rPr>
        <w:t>nest</w:t>
      </w:r>
      <w:r>
        <w:rPr>
          <w:spacing w:val="-1"/>
          <w:sz w:val="24"/>
        </w:rPr>
        <w:t> </w:t>
      </w:r>
      <w:r>
        <w:rPr>
          <w:sz w:val="24"/>
        </w:rPr>
        <w:t>in</w:t>
      </w:r>
      <w:r>
        <w:rPr>
          <w:spacing w:val="-1"/>
          <w:sz w:val="24"/>
        </w:rPr>
        <w:t> </w:t>
      </w:r>
      <w:r>
        <w:rPr>
          <w:sz w:val="24"/>
        </w:rPr>
        <w:t>Foley</w:t>
      </w:r>
      <w:r>
        <w:rPr>
          <w:spacing w:val="-2"/>
          <w:sz w:val="24"/>
        </w:rPr>
        <w:t> </w:t>
      </w:r>
      <w:r>
        <w:rPr>
          <w:spacing w:val="-4"/>
          <w:sz w:val="24"/>
        </w:rPr>
        <w:t>Road</w:t>
      </w:r>
    </w:p>
    <w:p>
      <w:pPr>
        <w:pStyle w:val="ListParagraph"/>
        <w:numPr>
          <w:ilvl w:val="0"/>
          <w:numId w:val="1"/>
        </w:numPr>
        <w:tabs>
          <w:tab w:pos="1670" w:val="left" w:leader="none"/>
        </w:tabs>
        <w:spacing w:line="240" w:lineRule="auto" w:before="1" w:after="0"/>
        <w:ind w:left="1670" w:right="1001" w:hanging="360"/>
        <w:jc w:val="left"/>
        <w:rPr>
          <w:sz w:val="24"/>
        </w:rPr>
      </w:pPr>
      <w:r>
        <w:rPr>
          <w:sz w:val="24"/>
        </w:rPr>
        <w:t>Cutting</w:t>
      </w:r>
      <w:r>
        <w:rPr>
          <w:spacing w:val="-4"/>
          <w:sz w:val="24"/>
        </w:rPr>
        <w:t> </w:t>
      </w:r>
      <w:r>
        <w:rPr>
          <w:sz w:val="24"/>
        </w:rPr>
        <w:t>back</w:t>
      </w:r>
      <w:r>
        <w:rPr>
          <w:spacing w:val="-5"/>
          <w:sz w:val="24"/>
        </w:rPr>
        <w:t> </w:t>
      </w:r>
      <w:r>
        <w:rPr>
          <w:sz w:val="24"/>
        </w:rPr>
        <w:t>of</w:t>
      </w:r>
      <w:r>
        <w:rPr>
          <w:spacing w:val="-4"/>
          <w:sz w:val="24"/>
        </w:rPr>
        <w:t> </w:t>
      </w:r>
      <w:r>
        <w:rPr>
          <w:sz w:val="24"/>
        </w:rPr>
        <w:t>vegetation</w:t>
      </w:r>
      <w:r>
        <w:rPr>
          <w:spacing w:val="-4"/>
          <w:sz w:val="24"/>
        </w:rPr>
        <w:t> </w:t>
      </w:r>
      <w:r>
        <w:rPr>
          <w:sz w:val="24"/>
        </w:rPr>
        <w:t>in</w:t>
      </w:r>
      <w:r>
        <w:rPr>
          <w:spacing w:val="-3"/>
          <w:sz w:val="24"/>
        </w:rPr>
        <w:t> </w:t>
      </w:r>
      <w:r>
        <w:rPr>
          <w:sz w:val="24"/>
        </w:rPr>
        <w:t>Vale</w:t>
      </w:r>
      <w:r>
        <w:rPr>
          <w:spacing w:val="-3"/>
          <w:sz w:val="24"/>
        </w:rPr>
        <w:t> </w:t>
      </w:r>
      <w:r>
        <w:rPr>
          <w:sz w:val="24"/>
        </w:rPr>
        <w:t>Road,</w:t>
      </w:r>
      <w:r>
        <w:rPr>
          <w:spacing w:val="-5"/>
          <w:sz w:val="24"/>
        </w:rPr>
        <w:t> </w:t>
      </w:r>
      <w:r>
        <w:rPr>
          <w:sz w:val="24"/>
        </w:rPr>
        <w:t>Hare</w:t>
      </w:r>
      <w:r>
        <w:rPr>
          <w:spacing w:val="-3"/>
          <w:sz w:val="24"/>
        </w:rPr>
        <w:t> </w:t>
      </w:r>
      <w:r>
        <w:rPr>
          <w:sz w:val="24"/>
        </w:rPr>
        <w:t>Lane,</w:t>
      </w:r>
      <w:r>
        <w:rPr>
          <w:spacing w:val="-2"/>
          <w:sz w:val="24"/>
        </w:rPr>
        <w:t> </w:t>
      </w:r>
      <w:r>
        <w:rPr>
          <w:sz w:val="24"/>
        </w:rPr>
        <w:t>The</w:t>
      </w:r>
      <w:r>
        <w:rPr>
          <w:spacing w:val="-3"/>
          <w:sz w:val="24"/>
        </w:rPr>
        <w:t> </w:t>
      </w:r>
      <w:r>
        <w:rPr>
          <w:sz w:val="24"/>
        </w:rPr>
        <w:t>Firs,</w:t>
      </w:r>
      <w:r>
        <w:rPr>
          <w:spacing w:val="-5"/>
          <w:sz w:val="24"/>
        </w:rPr>
        <w:t> </w:t>
      </w:r>
      <w:r>
        <w:rPr>
          <w:sz w:val="24"/>
        </w:rPr>
        <w:t>Hare</w:t>
      </w:r>
      <w:r>
        <w:rPr>
          <w:spacing w:val="-3"/>
          <w:sz w:val="24"/>
        </w:rPr>
        <w:t> </w:t>
      </w:r>
      <w:r>
        <w:rPr>
          <w:sz w:val="24"/>
        </w:rPr>
        <w:t>Lane </w:t>
      </w:r>
      <w:r>
        <w:rPr>
          <w:spacing w:val="-4"/>
          <w:sz w:val="24"/>
        </w:rPr>
        <w:t>Green</w:t>
      </w:r>
    </w:p>
    <w:p>
      <w:pPr>
        <w:pStyle w:val="ListParagraph"/>
        <w:numPr>
          <w:ilvl w:val="0"/>
          <w:numId w:val="1"/>
        </w:numPr>
        <w:tabs>
          <w:tab w:pos="1670" w:val="left" w:leader="none"/>
        </w:tabs>
        <w:spacing w:line="240" w:lineRule="auto" w:before="0" w:after="0"/>
        <w:ind w:left="1670" w:right="1167" w:hanging="360"/>
        <w:jc w:val="left"/>
        <w:rPr>
          <w:sz w:val="24"/>
        </w:rPr>
      </w:pPr>
      <w:r>
        <w:rPr>
          <w:sz w:val="24"/>
        </w:rPr>
        <w:t>Permanent</w:t>
      </w:r>
      <w:r>
        <w:rPr>
          <w:spacing w:val="-4"/>
          <w:sz w:val="24"/>
        </w:rPr>
        <w:t> </w:t>
      </w:r>
      <w:r>
        <w:rPr>
          <w:sz w:val="24"/>
        </w:rPr>
        <w:t>repairs</w:t>
      </w:r>
      <w:r>
        <w:rPr>
          <w:spacing w:val="-4"/>
          <w:sz w:val="24"/>
        </w:rPr>
        <w:t> </w:t>
      </w:r>
      <w:r>
        <w:rPr>
          <w:sz w:val="24"/>
        </w:rPr>
        <w:t>to</w:t>
      </w:r>
      <w:r>
        <w:rPr>
          <w:spacing w:val="-4"/>
          <w:sz w:val="24"/>
        </w:rPr>
        <w:t> </w:t>
      </w:r>
      <w:r>
        <w:rPr>
          <w:sz w:val="24"/>
        </w:rPr>
        <w:t>the</w:t>
      </w:r>
      <w:r>
        <w:rPr>
          <w:spacing w:val="-4"/>
          <w:sz w:val="24"/>
        </w:rPr>
        <w:t> </w:t>
      </w:r>
      <w:r>
        <w:rPr>
          <w:sz w:val="24"/>
        </w:rPr>
        <w:t>pedestrian</w:t>
      </w:r>
      <w:r>
        <w:rPr>
          <w:spacing w:val="-3"/>
          <w:sz w:val="24"/>
        </w:rPr>
        <w:t> </w:t>
      </w:r>
      <w:r>
        <w:rPr>
          <w:sz w:val="24"/>
        </w:rPr>
        <w:t>bridge</w:t>
      </w:r>
      <w:r>
        <w:rPr>
          <w:spacing w:val="-4"/>
          <w:sz w:val="24"/>
        </w:rPr>
        <w:t> </w:t>
      </w:r>
      <w:r>
        <w:rPr>
          <w:sz w:val="24"/>
        </w:rPr>
        <w:t>in</w:t>
      </w:r>
      <w:r>
        <w:rPr>
          <w:spacing w:val="-5"/>
          <w:sz w:val="24"/>
        </w:rPr>
        <w:t> </w:t>
      </w:r>
      <w:r>
        <w:rPr>
          <w:sz w:val="24"/>
        </w:rPr>
        <w:t>Arbrook</w:t>
      </w:r>
      <w:r>
        <w:rPr>
          <w:spacing w:val="-4"/>
          <w:sz w:val="24"/>
        </w:rPr>
        <w:t> </w:t>
      </w:r>
      <w:r>
        <w:rPr>
          <w:sz w:val="24"/>
        </w:rPr>
        <w:t>woods</w:t>
      </w:r>
      <w:r>
        <w:rPr>
          <w:spacing w:val="-4"/>
          <w:sz w:val="24"/>
        </w:rPr>
        <w:t> </w:t>
      </w:r>
      <w:r>
        <w:rPr>
          <w:sz w:val="24"/>
        </w:rPr>
        <w:t>will</w:t>
      </w:r>
      <w:r>
        <w:rPr>
          <w:spacing w:val="-5"/>
          <w:sz w:val="24"/>
        </w:rPr>
        <w:t> </w:t>
      </w:r>
      <w:r>
        <w:rPr>
          <w:sz w:val="24"/>
        </w:rPr>
        <w:t>be completed next week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280"/>
      </w:pPr>
    </w:p>
    <w:p>
      <w:pPr>
        <w:spacing w:before="0"/>
        <w:ind w:left="950" w:right="0" w:firstLine="0"/>
        <w:jc w:val="left"/>
        <w:rPr>
          <w:b/>
          <w:sz w:val="24"/>
        </w:rPr>
      </w:pPr>
      <w:r>
        <w:rPr>
          <w:b/>
          <w:sz w:val="24"/>
        </w:rPr>
        <w:t>Andy</w:t>
      </w:r>
      <w:r>
        <w:rPr>
          <w:b/>
          <w:spacing w:val="-2"/>
          <w:sz w:val="24"/>
        </w:rPr>
        <w:t> Burton</w:t>
      </w:r>
    </w:p>
    <w:p>
      <w:pPr>
        <w:spacing w:before="2"/>
        <w:ind w:left="950" w:right="685" w:firstLine="0"/>
        <w:jc w:val="left"/>
        <w:rPr>
          <w:b/>
          <w:sz w:val="24"/>
        </w:rPr>
      </w:pPr>
      <w:r>
        <w:rPr>
          <w:b/>
          <w:sz w:val="24"/>
        </w:rPr>
        <w:t>Surrey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County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Councillor</w:t>
      </w:r>
      <w:r>
        <w:rPr>
          <w:b/>
          <w:spacing w:val="-6"/>
          <w:sz w:val="24"/>
        </w:rPr>
        <w:t> </w:t>
      </w:r>
      <w:r>
        <w:rPr>
          <w:b/>
          <w:sz w:val="24"/>
        </w:rPr>
        <w:t>for</w:t>
      </w:r>
      <w:r>
        <w:rPr>
          <w:b/>
          <w:spacing w:val="-6"/>
          <w:sz w:val="24"/>
        </w:rPr>
        <w:t> </w:t>
      </w:r>
      <w:r>
        <w:rPr>
          <w:b/>
          <w:sz w:val="24"/>
        </w:rPr>
        <w:t>Hinchley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Wood,</w:t>
      </w:r>
      <w:r>
        <w:rPr>
          <w:b/>
          <w:spacing w:val="-6"/>
          <w:sz w:val="24"/>
        </w:rPr>
        <w:t> </w:t>
      </w:r>
      <w:r>
        <w:rPr>
          <w:b/>
          <w:sz w:val="24"/>
        </w:rPr>
        <w:t>Claygate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&amp;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Oxshott </w:t>
      </w:r>
      <w:r>
        <w:rPr>
          <w:b/>
          <w:spacing w:val="-2"/>
          <w:sz w:val="24"/>
        </w:rPr>
        <w:t>23/10/2025</w:t>
      </w:r>
    </w:p>
    <w:sectPr>
      <w:pgSz w:w="11900" w:h="16850"/>
      <w:pgMar w:top="1360" w:bottom="280" w:left="850" w:right="1133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ambria">
    <w:altName w:val="Cambria"/>
    <w:charset w:val="0"/>
    <w:family w:val="roman"/>
    <w:pitch w:val="variable"/>
  </w:font>
  <w:font w:name="Symbol">
    <w:altName w:val="Symbol"/>
    <w:charset w:val="2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"/>
      <w:lvlJc w:val="left"/>
      <w:pPr>
        <w:ind w:left="1670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2503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327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150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974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798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621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445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268" w:hanging="360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mbria" w:hAnsi="Cambria" w:eastAsia="Cambria" w:cs="Cambria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Cambria" w:hAnsi="Cambria" w:eastAsia="Cambria" w:cs="Cambria"/>
      <w:sz w:val="24"/>
      <w:szCs w:val="24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950"/>
      <w:outlineLvl w:val="1"/>
    </w:pPr>
    <w:rPr>
      <w:rFonts w:ascii="Cambria" w:hAnsi="Cambria" w:eastAsia="Cambria" w:cs="Cambria"/>
      <w:b/>
      <w:bCs/>
      <w:sz w:val="24"/>
      <w:szCs w:val="24"/>
      <w:lang w:val="en-US" w:eastAsia="en-US" w:bidi="ar-SA"/>
    </w:rPr>
  </w:style>
  <w:style w:styleId="Title" w:type="paragraph">
    <w:name w:val="Title"/>
    <w:basedOn w:val="Normal"/>
    <w:uiPriority w:val="1"/>
    <w:qFormat/>
    <w:pPr>
      <w:ind w:left="5441" w:right="23" w:firstLine="1833"/>
      <w:jc w:val="right"/>
    </w:pPr>
    <w:rPr>
      <w:rFonts w:ascii="Arial" w:hAnsi="Arial" w:eastAsia="Arial" w:cs="Arial"/>
      <w:sz w:val="28"/>
      <w:szCs w:val="28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1670" w:hanging="360"/>
    </w:pPr>
    <w:rPr>
      <w:rFonts w:ascii="Cambria" w:hAnsi="Cambria" w:eastAsia="Cambria" w:cs="Cambria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Alison Sheard</dc:creator>
  <dcterms:created xsi:type="dcterms:W3CDTF">2025-11-04T11:24:42Z</dcterms:created>
  <dcterms:modified xsi:type="dcterms:W3CDTF">2025-11-04T11:24:42Z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2025-10-25T00:00:00Z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2025-11-04T00:00:00Z</vt:filetime>
  </property>
  <property fmtid="{D5CDD505-2E9C-101B-9397-08002B2CF9AE}" pid="5" name="Producer">
    <vt:lpwstr>Microsoft® Word for Microsoft 365</vt:lpwstr>
  </property>
</Properties>
</file>